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4" w:rsidRDefault="00271C34" w:rsidP="00271C34">
      <w:pPr>
        <w:spacing w:after="0"/>
        <w:rPr>
          <w:rFonts w:ascii="Times New Roman" w:hAnsi="Times New Roman" w:cs="Times New Roman"/>
        </w:rPr>
      </w:pPr>
      <w:r>
        <w:rPr>
          <w:rFonts w:ascii="Times New Roman" w:hAnsi="Times New Roman" w:cs="Times New Roman"/>
        </w:rPr>
        <w:t>Rebecca Jean Morgan Smith</w:t>
      </w:r>
    </w:p>
    <w:p w:rsidR="00271C34" w:rsidRDefault="00271C34" w:rsidP="00271C34">
      <w:pPr>
        <w:spacing w:after="0"/>
        <w:rPr>
          <w:rFonts w:ascii="Times New Roman" w:hAnsi="Times New Roman" w:cs="Times New Roman"/>
        </w:rPr>
      </w:pPr>
      <w:r>
        <w:rPr>
          <w:rFonts w:ascii="Times New Roman" w:hAnsi="Times New Roman" w:cs="Times New Roman"/>
        </w:rPr>
        <w:t>English 431</w:t>
      </w:r>
    </w:p>
    <w:p w:rsidR="00271C34" w:rsidRDefault="00271C34" w:rsidP="00271C34">
      <w:pPr>
        <w:spacing w:after="0"/>
        <w:rPr>
          <w:rFonts w:ascii="Times New Roman" w:hAnsi="Times New Roman" w:cs="Times New Roman"/>
        </w:rPr>
      </w:pPr>
      <w:r>
        <w:rPr>
          <w:rFonts w:ascii="Times New Roman" w:hAnsi="Times New Roman" w:cs="Times New Roman"/>
        </w:rPr>
        <w:t>Dr. Nancy Warren</w:t>
      </w:r>
    </w:p>
    <w:p w:rsidR="00271C34" w:rsidRDefault="00271C34" w:rsidP="00271C34">
      <w:pPr>
        <w:spacing w:after="0"/>
        <w:rPr>
          <w:rFonts w:ascii="Times New Roman" w:hAnsi="Times New Roman" w:cs="Times New Roman"/>
        </w:rPr>
      </w:pPr>
      <w:r>
        <w:rPr>
          <w:rFonts w:ascii="Times New Roman" w:hAnsi="Times New Roman" w:cs="Times New Roman"/>
        </w:rPr>
        <w:t>4December2012</w:t>
      </w:r>
    </w:p>
    <w:p w:rsidR="00271C34" w:rsidRPr="00271C34" w:rsidRDefault="00271C34" w:rsidP="00271C34">
      <w:pPr>
        <w:spacing w:after="0"/>
        <w:rPr>
          <w:rFonts w:ascii="Times New Roman" w:hAnsi="Times New Roman" w:cs="Times New Roman"/>
        </w:rPr>
      </w:pPr>
    </w:p>
    <w:p w:rsidR="007A5A25" w:rsidRPr="00DF68B5" w:rsidRDefault="007A5A25" w:rsidP="0024335A">
      <w:pPr>
        <w:spacing w:after="0"/>
        <w:jc w:val="center"/>
        <w:rPr>
          <w:rFonts w:ascii="Times New Roman" w:hAnsi="Times New Roman" w:cs="Times New Roman"/>
          <w:b/>
          <w:sz w:val="28"/>
          <w:szCs w:val="28"/>
        </w:rPr>
      </w:pPr>
      <w:r w:rsidRPr="00DF68B5">
        <w:rPr>
          <w:rFonts w:ascii="Times New Roman" w:hAnsi="Times New Roman" w:cs="Times New Roman"/>
          <w:b/>
          <w:sz w:val="28"/>
          <w:szCs w:val="28"/>
        </w:rPr>
        <w:t>Living Vicariously: Chaucer within Shakespeare</w:t>
      </w:r>
    </w:p>
    <w:p w:rsidR="008C1AFE" w:rsidRPr="00CF19B8" w:rsidRDefault="008C1AFE" w:rsidP="0024335A">
      <w:pPr>
        <w:spacing w:after="0"/>
        <w:jc w:val="center"/>
        <w:rPr>
          <w:rFonts w:ascii="Times New Roman" w:hAnsi="Times New Roman" w:cs="Times New Roman"/>
          <w:sz w:val="28"/>
          <w:szCs w:val="28"/>
        </w:rPr>
      </w:pPr>
    </w:p>
    <w:p w:rsidR="0098329E" w:rsidRPr="00DF68B5" w:rsidRDefault="0098329E" w:rsidP="0024335A">
      <w:pPr>
        <w:spacing w:after="0"/>
        <w:jc w:val="center"/>
        <w:rPr>
          <w:rFonts w:ascii="Times New Roman" w:hAnsi="Times New Roman" w:cs="Times New Roman"/>
          <w:b/>
        </w:rPr>
      </w:pPr>
      <w:r w:rsidRPr="00DF68B5">
        <w:rPr>
          <w:rFonts w:ascii="Times New Roman" w:hAnsi="Times New Roman" w:cs="Times New Roman"/>
          <w:b/>
          <w:i/>
        </w:rPr>
        <w:t>“If I were a professor, I should make all young people with a poetic talent, read Chaucer, Herrick, and Shakespeare.”</w:t>
      </w:r>
      <w:r w:rsidR="00D80219" w:rsidRPr="00DF68B5">
        <w:rPr>
          <w:rStyle w:val="FootnoteReference"/>
          <w:rFonts w:ascii="Times New Roman" w:hAnsi="Times New Roman" w:cs="Times New Roman"/>
          <w:b/>
          <w:i/>
        </w:rPr>
        <w:footnoteReference w:id="1"/>
      </w:r>
      <w:r w:rsidRPr="00DF68B5">
        <w:rPr>
          <w:rFonts w:ascii="Times New Roman" w:hAnsi="Times New Roman" w:cs="Times New Roman"/>
          <w:b/>
          <w:i/>
        </w:rPr>
        <w:t>—</w:t>
      </w:r>
      <w:r w:rsidRPr="00DF68B5">
        <w:rPr>
          <w:rFonts w:ascii="Times New Roman" w:hAnsi="Times New Roman" w:cs="Times New Roman"/>
          <w:b/>
          <w:sz w:val="18"/>
          <w:szCs w:val="18"/>
        </w:rPr>
        <w:t>Ralph Waldo Emerson</w:t>
      </w:r>
    </w:p>
    <w:p w:rsidR="0098329E" w:rsidRPr="00CF19B8" w:rsidRDefault="0098329E" w:rsidP="0098329E">
      <w:pPr>
        <w:rPr>
          <w:rFonts w:ascii="Times New Roman" w:hAnsi="Times New Roman" w:cs="Times New Roman"/>
          <w:sz w:val="24"/>
          <w:szCs w:val="24"/>
        </w:rPr>
      </w:pPr>
      <w:r w:rsidRPr="00CF19B8">
        <w:rPr>
          <w:rFonts w:ascii="Times New Roman" w:hAnsi="Times New Roman" w:cs="Times New Roman"/>
          <w:sz w:val="24"/>
          <w:szCs w:val="24"/>
        </w:rPr>
        <w:tab/>
      </w:r>
    </w:p>
    <w:p w:rsidR="0098329E" w:rsidRPr="00CF19B8" w:rsidRDefault="0098329E" w:rsidP="00CF19B8">
      <w:pPr>
        <w:spacing w:line="480" w:lineRule="auto"/>
        <w:rPr>
          <w:rFonts w:ascii="Times New Roman" w:hAnsi="Times New Roman" w:cs="Times New Roman"/>
        </w:rPr>
      </w:pPr>
      <w:r w:rsidRPr="00CF19B8">
        <w:rPr>
          <w:rFonts w:ascii="Times New Roman" w:hAnsi="Times New Roman" w:cs="Times New Roman"/>
        </w:rPr>
        <w:tab/>
        <w:t>Geoffrey Chaucer’s works have affected and influenced English writing from the fourteenth century to the twenty-first</w:t>
      </w:r>
      <w:r w:rsidR="007512AC" w:rsidRPr="00CF19B8">
        <w:rPr>
          <w:rFonts w:ascii="Times New Roman" w:hAnsi="Times New Roman" w:cs="Times New Roman"/>
        </w:rPr>
        <w:t>. Chaucer’s adept use of the English language almost five-hundred years ago amazed some writers and inspired others,</w:t>
      </w:r>
      <w:r w:rsidR="003266BB" w:rsidRPr="00CF19B8">
        <w:rPr>
          <w:rFonts w:ascii="Times New Roman" w:hAnsi="Times New Roman" w:cs="Times New Roman"/>
        </w:rPr>
        <w:t xml:space="preserve"> leaving his footprints within their creations. A</w:t>
      </w:r>
      <w:r w:rsidR="007512AC" w:rsidRPr="00CF19B8">
        <w:rPr>
          <w:rFonts w:ascii="Times New Roman" w:hAnsi="Times New Roman" w:cs="Times New Roman"/>
        </w:rPr>
        <w:t xml:space="preserve">mong </w:t>
      </w:r>
      <w:r w:rsidR="003266BB" w:rsidRPr="00CF19B8">
        <w:rPr>
          <w:rFonts w:ascii="Times New Roman" w:hAnsi="Times New Roman" w:cs="Times New Roman"/>
        </w:rPr>
        <w:t xml:space="preserve">these medieval-inspired authors </w:t>
      </w:r>
      <w:r w:rsidR="007512AC" w:rsidRPr="00CF19B8">
        <w:rPr>
          <w:rFonts w:ascii="Times New Roman" w:hAnsi="Times New Roman" w:cs="Times New Roman"/>
        </w:rPr>
        <w:t>was the peer of English Renaissance literature, William Shakespeare. From subtle nuances to literary themes, from occasional quotes to entire story lines, Chaucer can be found living in Shakespeare’s world</w:t>
      </w:r>
      <w:r w:rsidR="003266BB" w:rsidRPr="00CF19B8">
        <w:rPr>
          <w:rFonts w:ascii="Times New Roman" w:hAnsi="Times New Roman" w:cs="Times New Roman"/>
        </w:rPr>
        <w:t xml:space="preserve">. So tremendous was </w:t>
      </w:r>
      <w:r w:rsidR="008121F8" w:rsidRPr="00CF19B8">
        <w:rPr>
          <w:rFonts w:ascii="Times New Roman" w:hAnsi="Times New Roman" w:cs="Times New Roman"/>
        </w:rPr>
        <w:t>Chaucer’s</w:t>
      </w:r>
      <w:r w:rsidR="003266BB" w:rsidRPr="00CF19B8">
        <w:rPr>
          <w:rFonts w:ascii="Times New Roman" w:hAnsi="Times New Roman" w:cs="Times New Roman"/>
        </w:rPr>
        <w:t xml:space="preserve"> influence upon </w:t>
      </w:r>
      <w:r w:rsidR="008121F8" w:rsidRPr="00CF19B8">
        <w:rPr>
          <w:rFonts w:ascii="Times New Roman" w:hAnsi="Times New Roman" w:cs="Times New Roman"/>
        </w:rPr>
        <w:t>Shakespeare that the argume</w:t>
      </w:r>
      <w:r w:rsidR="00101B44" w:rsidRPr="00CF19B8">
        <w:rPr>
          <w:rFonts w:ascii="Times New Roman" w:hAnsi="Times New Roman" w:cs="Times New Roman"/>
        </w:rPr>
        <w:t>nt can be easily made that the B</w:t>
      </w:r>
      <w:r w:rsidR="008121F8" w:rsidRPr="00CF19B8">
        <w:rPr>
          <w:rFonts w:ascii="Times New Roman" w:hAnsi="Times New Roman" w:cs="Times New Roman"/>
        </w:rPr>
        <w:t>ard proved the adage that ‘imitation is indeed the most sincere form of flattery’.</w:t>
      </w:r>
    </w:p>
    <w:p w:rsidR="00271C34" w:rsidRDefault="007512AC" w:rsidP="00CF19B8">
      <w:pPr>
        <w:spacing w:line="480" w:lineRule="auto"/>
        <w:rPr>
          <w:rFonts w:ascii="Times New Roman" w:hAnsi="Times New Roman" w:cs="Times New Roman"/>
        </w:rPr>
      </w:pPr>
      <w:r w:rsidRPr="00CF19B8">
        <w:rPr>
          <w:rFonts w:ascii="Times New Roman" w:hAnsi="Times New Roman" w:cs="Times New Roman"/>
        </w:rPr>
        <w:tab/>
        <w:t>Chaucer’s creations marked a decisive moment in literary history.</w:t>
      </w:r>
      <w:r w:rsidR="00CB4BFB" w:rsidRPr="00CF19B8">
        <w:rPr>
          <w:rFonts w:ascii="Times New Roman" w:hAnsi="Times New Roman" w:cs="Times New Roman"/>
        </w:rPr>
        <w:t xml:space="preserve"> As Boccaccio had turned literature over to </w:t>
      </w:r>
      <w:r w:rsidR="008121F8" w:rsidRPr="00CF19B8">
        <w:rPr>
          <w:rFonts w:ascii="Times New Roman" w:hAnsi="Times New Roman" w:cs="Times New Roman"/>
        </w:rPr>
        <w:t>Italy’s</w:t>
      </w:r>
      <w:r w:rsidR="00CB4BFB" w:rsidRPr="00CF19B8">
        <w:rPr>
          <w:rFonts w:ascii="Times New Roman" w:hAnsi="Times New Roman" w:cs="Times New Roman"/>
        </w:rPr>
        <w:t xml:space="preserve"> common people by writing not in the exclusive language of Latin, but in the </w:t>
      </w:r>
      <w:r w:rsidR="008121F8" w:rsidRPr="00CF19B8">
        <w:rPr>
          <w:rFonts w:ascii="Times New Roman" w:hAnsi="Times New Roman" w:cs="Times New Roman"/>
        </w:rPr>
        <w:t>local Italian</w:t>
      </w:r>
      <w:r w:rsidR="00CB4BFB" w:rsidRPr="00CF19B8">
        <w:rPr>
          <w:rFonts w:ascii="Times New Roman" w:hAnsi="Times New Roman" w:cs="Times New Roman"/>
        </w:rPr>
        <w:t xml:space="preserve"> vernacular, so Chaucer did for Englishmen. The exclusivity of the Norman French language used by the English ruling class was ignored in favor of English vernacular; Chaucer’s works would be available </w:t>
      </w:r>
      <w:r w:rsidR="00C84559" w:rsidRPr="00CF19B8">
        <w:rPr>
          <w:rFonts w:ascii="Times New Roman" w:hAnsi="Times New Roman" w:cs="Times New Roman"/>
        </w:rPr>
        <w:t>to</w:t>
      </w:r>
      <w:r w:rsidR="00CB4BFB" w:rsidRPr="00CF19B8">
        <w:rPr>
          <w:rFonts w:ascii="Times New Roman" w:hAnsi="Times New Roman" w:cs="Times New Roman"/>
        </w:rPr>
        <w:t xml:space="preserve"> all</w:t>
      </w:r>
      <w:r w:rsidR="00C84559" w:rsidRPr="00CF19B8">
        <w:rPr>
          <w:rFonts w:ascii="Times New Roman" w:hAnsi="Times New Roman" w:cs="Times New Roman"/>
        </w:rPr>
        <w:t>.</w:t>
      </w:r>
      <w:r w:rsidR="00CB4BFB" w:rsidRPr="00CF19B8">
        <w:rPr>
          <w:rFonts w:ascii="Times New Roman" w:hAnsi="Times New Roman" w:cs="Times New Roman"/>
        </w:rPr>
        <w:t xml:space="preserve">  </w:t>
      </w:r>
      <w:r w:rsidR="00C84559" w:rsidRPr="00CF19B8">
        <w:rPr>
          <w:rFonts w:ascii="Times New Roman" w:hAnsi="Times New Roman" w:cs="Times New Roman"/>
        </w:rPr>
        <w:t>Thus…“began the evolution of English as we know it—[Chaucer] paved the way for all who followed creating a literature in English.”</w:t>
      </w:r>
      <w:r w:rsidR="0083289D" w:rsidRPr="00CF19B8">
        <w:rPr>
          <w:rStyle w:val="FootnoteReference"/>
          <w:rFonts w:ascii="Times New Roman" w:hAnsi="Times New Roman" w:cs="Times New Roman"/>
        </w:rPr>
        <w:footnoteReference w:id="2"/>
      </w:r>
      <w:r w:rsidR="00C84559" w:rsidRPr="00CF19B8">
        <w:rPr>
          <w:rFonts w:ascii="Times New Roman" w:hAnsi="Times New Roman" w:cs="Times New Roman"/>
        </w:rPr>
        <w:t xml:space="preserve"> Looking back in a survey of the progression of humanity from the Goths to the American war, </w:t>
      </w:r>
      <w:r w:rsidR="00B42C81" w:rsidRPr="00CF19B8">
        <w:rPr>
          <w:rFonts w:ascii="Times New Roman" w:hAnsi="Times New Roman" w:cs="Times New Roman"/>
        </w:rPr>
        <w:t>Reverend John</w:t>
      </w:r>
      <w:r w:rsidR="00C84559" w:rsidRPr="00CF19B8">
        <w:rPr>
          <w:rFonts w:ascii="Times New Roman" w:hAnsi="Times New Roman" w:cs="Times New Roman"/>
        </w:rPr>
        <w:t xml:space="preserve"> Adams wrote in 1789, “Our language, </w:t>
      </w:r>
      <w:proofErr w:type="spellStart"/>
      <w:r w:rsidR="00C84559" w:rsidRPr="00CF19B8">
        <w:rPr>
          <w:rFonts w:ascii="Times New Roman" w:hAnsi="Times New Roman" w:cs="Times New Roman"/>
        </w:rPr>
        <w:t>infte</w:t>
      </w:r>
      <w:r w:rsidR="00B42C81" w:rsidRPr="00CF19B8">
        <w:rPr>
          <w:rFonts w:ascii="Times New Roman" w:hAnsi="Times New Roman" w:cs="Times New Roman"/>
        </w:rPr>
        <w:t>ad</w:t>
      </w:r>
      <w:proofErr w:type="spellEnd"/>
      <w:r w:rsidR="00B42C81" w:rsidRPr="00CF19B8">
        <w:rPr>
          <w:rFonts w:ascii="Times New Roman" w:hAnsi="Times New Roman" w:cs="Times New Roman"/>
        </w:rPr>
        <w:t xml:space="preserve"> of improving, was more neglec</w:t>
      </w:r>
      <w:r w:rsidR="00C84559" w:rsidRPr="00CF19B8">
        <w:rPr>
          <w:rFonts w:ascii="Times New Roman" w:hAnsi="Times New Roman" w:cs="Times New Roman"/>
        </w:rPr>
        <w:t xml:space="preserve">ted than before. Langland and </w:t>
      </w:r>
      <w:r w:rsidR="00C84559" w:rsidRPr="00CF19B8">
        <w:rPr>
          <w:rFonts w:ascii="Times New Roman" w:hAnsi="Times New Roman" w:cs="Times New Roman"/>
          <w:i/>
        </w:rPr>
        <w:t>Chaucer</w:t>
      </w:r>
      <w:r w:rsidR="00C84559" w:rsidRPr="00CF19B8">
        <w:rPr>
          <w:rFonts w:ascii="Times New Roman" w:hAnsi="Times New Roman" w:cs="Times New Roman"/>
        </w:rPr>
        <w:t xml:space="preserve"> had begun to </w:t>
      </w:r>
      <w:proofErr w:type="spellStart"/>
      <w:r w:rsidR="00C84559" w:rsidRPr="00CF19B8">
        <w:rPr>
          <w:rFonts w:ascii="Times New Roman" w:hAnsi="Times New Roman" w:cs="Times New Roman"/>
        </w:rPr>
        <w:t>polifh</w:t>
      </w:r>
      <w:proofErr w:type="spellEnd"/>
      <w:r w:rsidR="00C84559" w:rsidRPr="00CF19B8">
        <w:rPr>
          <w:rFonts w:ascii="Times New Roman" w:hAnsi="Times New Roman" w:cs="Times New Roman"/>
        </w:rPr>
        <w:t xml:space="preserve"> it, and enrich </w:t>
      </w:r>
      <w:r w:rsidR="00B42C81" w:rsidRPr="00CF19B8">
        <w:rPr>
          <w:rFonts w:ascii="Times New Roman" w:hAnsi="Times New Roman" w:cs="Times New Roman"/>
        </w:rPr>
        <w:t xml:space="preserve">it </w:t>
      </w:r>
    </w:p>
    <w:p w:rsidR="00F66EC9" w:rsidRDefault="00F66EC9" w:rsidP="00F66EC9">
      <w:pPr>
        <w:spacing w:line="480" w:lineRule="auto"/>
        <w:ind w:left="7200" w:firstLine="720"/>
        <w:rPr>
          <w:rFonts w:ascii="Times New Roman" w:hAnsi="Times New Roman" w:cs="Times New Roman"/>
        </w:rPr>
      </w:pPr>
      <w:r>
        <w:rPr>
          <w:rFonts w:ascii="Times New Roman" w:hAnsi="Times New Roman" w:cs="Times New Roman"/>
        </w:rPr>
        <w:lastRenderedPageBreak/>
        <w:t>Smith/Page 2</w:t>
      </w:r>
    </w:p>
    <w:p w:rsidR="00C84559" w:rsidRPr="00CF19B8" w:rsidRDefault="00B42C81" w:rsidP="00F66EC9">
      <w:pPr>
        <w:spacing w:line="480" w:lineRule="auto"/>
        <w:rPr>
          <w:rFonts w:ascii="Times New Roman" w:hAnsi="Times New Roman" w:cs="Times New Roman"/>
        </w:rPr>
      </w:pPr>
      <w:proofErr w:type="gramStart"/>
      <w:r w:rsidRPr="00CF19B8">
        <w:rPr>
          <w:rFonts w:ascii="Times New Roman" w:hAnsi="Times New Roman" w:cs="Times New Roman"/>
        </w:rPr>
        <w:t>with</w:t>
      </w:r>
      <w:proofErr w:type="gramEnd"/>
      <w:r w:rsidRPr="00CF19B8">
        <w:rPr>
          <w:rFonts w:ascii="Times New Roman" w:hAnsi="Times New Roman" w:cs="Times New Roman"/>
        </w:rPr>
        <w:t xml:space="preserve"> new and elegant </w:t>
      </w:r>
      <w:proofErr w:type="spellStart"/>
      <w:r w:rsidRPr="00CF19B8">
        <w:rPr>
          <w:rFonts w:ascii="Times New Roman" w:hAnsi="Times New Roman" w:cs="Times New Roman"/>
        </w:rPr>
        <w:t>conftruc</w:t>
      </w:r>
      <w:r w:rsidR="00C84559" w:rsidRPr="00CF19B8">
        <w:rPr>
          <w:rFonts w:ascii="Times New Roman" w:hAnsi="Times New Roman" w:cs="Times New Roman"/>
        </w:rPr>
        <w:t>tions</w:t>
      </w:r>
      <w:proofErr w:type="spellEnd"/>
      <w:r w:rsidR="0083289D" w:rsidRPr="00CF19B8">
        <w:rPr>
          <w:rFonts w:ascii="Times New Roman" w:hAnsi="Times New Roman" w:cs="Times New Roman"/>
        </w:rPr>
        <w:t>…”</w:t>
      </w:r>
      <w:r w:rsidR="0083289D" w:rsidRPr="00CF19B8">
        <w:rPr>
          <w:rStyle w:val="FootnoteReference"/>
          <w:rFonts w:ascii="Times New Roman" w:hAnsi="Times New Roman" w:cs="Times New Roman"/>
        </w:rPr>
        <w:footnoteReference w:id="3"/>
      </w:r>
      <w:r w:rsidR="00C84559" w:rsidRPr="00CF19B8">
        <w:rPr>
          <w:rFonts w:ascii="Times New Roman" w:hAnsi="Times New Roman" w:cs="Times New Roman"/>
        </w:rPr>
        <w:t xml:space="preserve"> </w:t>
      </w:r>
      <w:r w:rsidRPr="00CF19B8">
        <w:rPr>
          <w:rFonts w:ascii="Times New Roman" w:hAnsi="Times New Roman" w:cs="Times New Roman"/>
        </w:rPr>
        <w:t>But Chaucer’s influence went beyond the language itself, for his genius, written in English, “…gave stature to the language of the people of the British Isles.”</w:t>
      </w:r>
      <w:r w:rsidR="00D71B5D" w:rsidRPr="00CF19B8">
        <w:rPr>
          <w:rStyle w:val="FootnoteReference"/>
          <w:rFonts w:ascii="Times New Roman" w:hAnsi="Times New Roman" w:cs="Times New Roman"/>
        </w:rPr>
        <w:footnoteReference w:id="4"/>
      </w:r>
    </w:p>
    <w:p w:rsidR="004A42D0" w:rsidRPr="00CF19B8" w:rsidRDefault="00B42C81" w:rsidP="00CF19B8">
      <w:pPr>
        <w:spacing w:line="480" w:lineRule="auto"/>
        <w:rPr>
          <w:rFonts w:ascii="Times New Roman" w:hAnsi="Times New Roman" w:cs="Times New Roman"/>
        </w:rPr>
      </w:pPr>
      <w:r w:rsidRPr="00CF19B8">
        <w:rPr>
          <w:rFonts w:ascii="Times New Roman" w:hAnsi="Times New Roman" w:cs="Times New Roman"/>
        </w:rPr>
        <w:tab/>
      </w:r>
      <w:r w:rsidR="004A42D0" w:rsidRPr="00CF19B8">
        <w:rPr>
          <w:rFonts w:ascii="Times New Roman" w:hAnsi="Times New Roman" w:cs="Times New Roman"/>
        </w:rPr>
        <w:t>C</w:t>
      </w:r>
      <w:r w:rsidRPr="00CF19B8">
        <w:rPr>
          <w:rFonts w:ascii="Times New Roman" w:hAnsi="Times New Roman" w:cs="Times New Roman"/>
        </w:rPr>
        <w:t>hanges in the perception of Chaucer’s greatness, however</w:t>
      </w:r>
      <w:r w:rsidR="004A42D0" w:rsidRPr="00CF19B8">
        <w:rPr>
          <w:rFonts w:ascii="Times New Roman" w:hAnsi="Times New Roman" w:cs="Times New Roman"/>
        </w:rPr>
        <w:t>, appeared over time</w:t>
      </w:r>
      <w:r w:rsidRPr="00CF19B8">
        <w:rPr>
          <w:rFonts w:ascii="Times New Roman" w:hAnsi="Times New Roman" w:cs="Times New Roman"/>
        </w:rPr>
        <w:t xml:space="preserve">. Caroline Spurgeon, in her masterful 1925 </w:t>
      </w:r>
      <w:r w:rsidR="008121F8" w:rsidRPr="00CF19B8">
        <w:rPr>
          <w:rFonts w:ascii="Times New Roman" w:hAnsi="Times New Roman" w:cs="Times New Roman"/>
        </w:rPr>
        <w:t>creation, traced</w:t>
      </w:r>
      <w:r w:rsidRPr="00CF19B8">
        <w:rPr>
          <w:rFonts w:ascii="Times New Roman" w:hAnsi="Times New Roman" w:cs="Times New Roman"/>
        </w:rPr>
        <w:t xml:space="preserve"> his influence</w:t>
      </w:r>
      <w:r w:rsidR="004A42D0" w:rsidRPr="00CF19B8">
        <w:rPr>
          <w:rFonts w:ascii="Times New Roman" w:hAnsi="Times New Roman" w:cs="Times New Roman"/>
        </w:rPr>
        <w:t xml:space="preserve"> </w:t>
      </w:r>
      <w:r w:rsidR="008121F8" w:rsidRPr="00CF19B8">
        <w:rPr>
          <w:rFonts w:ascii="Times New Roman" w:hAnsi="Times New Roman" w:cs="Times New Roman"/>
        </w:rPr>
        <w:t xml:space="preserve">and </w:t>
      </w:r>
      <w:r w:rsidR="004A42D0" w:rsidRPr="00CF19B8">
        <w:rPr>
          <w:rFonts w:ascii="Times New Roman" w:hAnsi="Times New Roman" w:cs="Times New Roman"/>
        </w:rPr>
        <w:t>expl</w:t>
      </w:r>
      <w:r w:rsidR="008121F8" w:rsidRPr="00CF19B8">
        <w:rPr>
          <w:rFonts w:ascii="Times New Roman" w:hAnsi="Times New Roman" w:cs="Times New Roman"/>
        </w:rPr>
        <w:t>ained</w:t>
      </w:r>
      <w:r w:rsidRPr="00CF19B8">
        <w:rPr>
          <w:rFonts w:ascii="Times New Roman" w:hAnsi="Times New Roman" w:cs="Times New Roman"/>
        </w:rPr>
        <w:t xml:space="preserve"> the cha</w:t>
      </w:r>
      <w:r w:rsidR="004A42D0" w:rsidRPr="00CF19B8">
        <w:rPr>
          <w:rFonts w:ascii="Times New Roman" w:hAnsi="Times New Roman" w:cs="Times New Roman"/>
        </w:rPr>
        <w:t>nge</w:t>
      </w:r>
      <w:r w:rsidR="008121F8" w:rsidRPr="00CF19B8">
        <w:rPr>
          <w:rFonts w:ascii="Times New Roman" w:hAnsi="Times New Roman" w:cs="Times New Roman"/>
        </w:rPr>
        <w:t>s</w:t>
      </w:r>
      <w:r w:rsidR="004A42D0" w:rsidRPr="00CF19B8">
        <w:rPr>
          <w:rFonts w:ascii="Times New Roman" w:hAnsi="Times New Roman" w:cs="Times New Roman"/>
        </w:rPr>
        <w:t xml:space="preserve"> in attitude towards Chaucer, writing that </w:t>
      </w:r>
      <w:r w:rsidRPr="00CF19B8">
        <w:rPr>
          <w:rFonts w:ascii="Times New Roman" w:hAnsi="Times New Roman" w:cs="Times New Roman"/>
        </w:rPr>
        <w:t>“…the criticism Chaucer has received throughout these five centuries in reality forms a measure of judgment</w:t>
      </w:r>
      <w:r w:rsidR="004A42D0" w:rsidRPr="00CF19B8">
        <w:rPr>
          <w:rFonts w:ascii="Times New Roman" w:hAnsi="Times New Roman" w:cs="Times New Roman"/>
        </w:rPr>
        <w:t xml:space="preserve">—not of him—but of his critics.” The difference, she argues is that </w:t>
      </w:r>
      <w:r w:rsidRPr="00CF19B8">
        <w:rPr>
          <w:rFonts w:ascii="Times New Roman" w:hAnsi="Times New Roman" w:cs="Times New Roman"/>
        </w:rPr>
        <w:t>…in looking at this ever-shifting procession of critics we can trace the development of the mind and spirit of the nation to which they belong. We know that as individuals our taste changes and fluctuates… Similarly, we can here watch the taste of a nation changing and fluctuating; Chaucer now liked for one quality, now for another…”</w:t>
      </w:r>
      <w:r w:rsidR="004A42D0" w:rsidRPr="00CF19B8">
        <w:rPr>
          <w:rFonts w:ascii="Times New Roman" w:hAnsi="Times New Roman" w:cs="Times New Roman"/>
        </w:rPr>
        <w:t xml:space="preserve"> And there were aspects of Chaucer’s writings that tempered appreciation for some. Spurgeon went on to say, “Chaucer undoubtedly suffered from change in language quite as much as change in taste…”</w:t>
      </w:r>
      <w:r w:rsidR="00D71B5D" w:rsidRPr="00CF19B8">
        <w:rPr>
          <w:rStyle w:val="FootnoteReference"/>
          <w:rFonts w:ascii="Times New Roman" w:hAnsi="Times New Roman" w:cs="Times New Roman"/>
        </w:rPr>
        <w:footnoteReference w:id="5"/>
      </w:r>
      <w:r w:rsidR="00EB3890" w:rsidRPr="00CF19B8">
        <w:rPr>
          <w:rFonts w:ascii="Times New Roman" w:hAnsi="Times New Roman" w:cs="Times New Roman"/>
        </w:rPr>
        <w:tab/>
      </w:r>
    </w:p>
    <w:p w:rsidR="00CF19B8" w:rsidRDefault="004A42D0" w:rsidP="00CF19B8">
      <w:pPr>
        <w:spacing w:line="480" w:lineRule="auto"/>
        <w:rPr>
          <w:rFonts w:ascii="Times New Roman" w:hAnsi="Times New Roman" w:cs="Times New Roman"/>
        </w:rPr>
      </w:pPr>
      <w:r w:rsidRPr="00CF19B8">
        <w:rPr>
          <w:rFonts w:ascii="Times New Roman" w:hAnsi="Times New Roman" w:cs="Times New Roman"/>
        </w:rPr>
        <w:tab/>
        <w:t>Joseph Addison</w:t>
      </w:r>
      <w:r w:rsidR="00F3744D" w:rsidRPr="00CF19B8">
        <w:rPr>
          <w:rFonts w:ascii="Times New Roman" w:hAnsi="Times New Roman" w:cs="Times New Roman"/>
        </w:rPr>
        <w:t>’s</w:t>
      </w:r>
      <w:r w:rsidRPr="00CF19B8">
        <w:rPr>
          <w:rFonts w:ascii="Times New Roman" w:hAnsi="Times New Roman" w:cs="Times New Roman"/>
        </w:rPr>
        <w:t xml:space="preserve"> </w:t>
      </w:r>
      <w:r w:rsidR="00E5754F" w:rsidRPr="00CF19B8">
        <w:rPr>
          <w:rFonts w:ascii="Times New Roman" w:hAnsi="Times New Roman" w:cs="Times New Roman"/>
        </w:rPr>
        <w:t>comments</w:t>
      </w:r>
      <w:r w:rsidR="00F3744D" w:rsidRPr="00CF19B8">
        <w:rPr>
          <w:rFonts w:ascii="Times New Roman" w:hAnsi="Times New Roman" w:cs="Times New Roman"/>
        </w:rPr>
        <w:t xml:space="preserve"> regarding Chaucer</w:t>
      </w:r>
      <w:r w:rsidRPr="00CF19B8">
        <w:rPr>
          <w:rFonts w:ascii="Times New Roman" w:hAnsi="Times New Roman" w:cs="Times New Roman"/>
        </w:rPr>
        <w:t xml:space="preserve"> </w:t>
      </w:r>
      <w:r w:rsidR="00F3744D" w:rsidRPr="00CF19B8">
        <w:rPr>
          <w:rFonts w:ascii="Times New Roman" w:hAnsi="Times New Roman" w:cs="Times New Roman"/>
        </w:rPr>
        <w:t>reflect this evolution of language</w:t>
      </w:r>
      <w:r w:rsidRPr="00CF19B8">
        <w:rPr>
          <w:rFonts w:ascii="Times New Roman" w:hAnsi="Times New Roman" w:cs="Times New Roman"/>
        </w:rPr>
        <w:t xml:space="preserve"> in </w:t>
      </w:r>
      <w:r w:rsidR="00E5754F" w:rsidRPr="00CF19B8">
        <w:rPr>
          <w:rFonts w:ascii="Times New Roman" w:hAnsi="Times New Roman" w:cs="Times New Roman"/>
        </w:rPr>
        <w:t>1726:</w:t>
      </w:r>
    </w:p>
    <w:p w:rsidR="00CF19B8" w:rsidRDefault="00F3744D" w:rsidP="00CF19B8">
      <w:pPr>
        <w:spacing w:line="480" w:lineRule="auto"/>
        <w:ind w:left="1440" w:firstLine="60"/>
        <w:rPr>
          <w:rFonts w:ascii="Times New Roman" w:hAnsi="Times New Roman" w:cs="Times New Roman"/>
        </w:rPr>
      </w:pPr>
      <w:r w:rsidRPr="00CF19B8">
        <w:rPr>
          <w:rFonts w:ascii="Times New Roman" w:hAnsi="Times New Roman" w:cs="Times New Roman"/>
        </w:rPr>
        <w:t>“</w:t>
      </w:r>
      <w:r w:rsidR="004A42D0" w:rsidRPr="00CF19B8">
        <w:rPr>
          <w:rFonts w:ascii="Times New Roman" w:hAnsi="Times New Roman" w:cs="Times New Roman"/>
          <w:i/>
        </w:rPr>
        <w:t xml:space="preserve">Since, </w:t>
      </w:r>
      <w:proofErr w:type="spellStart"/>
      <w:r w:rsidR="004A42D0" w:rsidRPr="00CF19B8">
        <w:rPr>
          <w:rFonts w:ascii="Times New Roman" w:hAnsi="Times New Roman" w:cs="Times New Roman"/>
          <w:i/>
        </w:rPr>
        <w:t>deareft</w:t>
      </w:r>
      <w:proofErr w:type="spellEnd"/>
      <w:r w:rsidR="004A42D0" w:rsidRPr="00CF19B8">
        <w:rPr>
          <w:rFonts w:ascii="Times New Roman" w:hAnsi="Times New Roman" w:cs="Times New Roman"/>
          <w:i/>
        </w:rPr>
        <w:t xml:space="preserve"> Harry [</w:t>
      </w:r>
      <w:proofErr w:type="spellStart"/>
      <w:r w:rsidR="004A42D0" w:rsidRPr="00CF19B8">
        <w:rPr>
          <w:rFonts w:ascii="Times New Roman" w:hAnsi="Times New Roman" w:cs="Times New Roman"/>
          <w:i/>
        </w:rPr>
        <w:t>Sacheverell</w:t>
      </w:r>
      <w:proofErr w:type="spellEnd"/>
      <w:r w:rsidR="004A42D0" w:rsidRPr="00CF19B8">
        <w:rPr>
          <w:rFonts w:ascii="Times New Roman" w:hAnsi="Times New Roman" w:cs="Times New Roman"/>
          <w:i/>
        </w:rPr>
        <w:t xml:space="preserve">], you will needs </w:t>
      </w:r>
      <w:proofErr w:type="spellStart"/>
      <w:r w:rsidR="004A42D0" w:rsidRPr="00CF19B8">
        <w:rPr>
          <w:rFonts w:ascii="Times New Roman" w:hAnsi="Times New Roman" w:cs="Times New Roman"/>
          <w:i/>
        </w:rPr>
        <w:t>requeft</w:t>
      </w:r>
      <w:proofErr w:type="spellEnd"/>
      <w:r w:rsidR="004A42D0" w:rsidRPr="00CF19B8">
        <w:rPr>
          <w:rFonts w:ascii="Times New Roman" w:hAnsi="Times New Roman" w:cs="Times New Roman"/>
          <w:i/>
        </w:rPr>
        <w:t xml:space="preserve">/ A </w:t>
      </w:r>
      <w:proofErr w:type="spellStart"/>
      <w:r w:rsidR="004A42D0" w:rsidRPr="00CF19B8">
        <w:rPr>
          <w:rFonts w:ascii="Times New Roman" w:hAnsi="Times New Roman" w:cs="Times New Roman"/>
          <w:i/>
        </w:rPr>
        <w:t>fhort</w:t>
      </w:r>
      <w:proofErr w:type="spellEnd"/>
      <w:r w:rsidR="004A42D0" w:rsidRPr="00CF19B8">
        <w:rPr>
          <w:rFonts w:ascii="Times New Roman" w:hAnsi="Times New Roman" w:cs="Times New Roman"/>
          <w:i/>
        </w:rPr>
        <w:t xml:space="preserve"> account of all the </w:t>
      </w:r>
      <w:proofErr w:type="spellStart"/>
      <w:r w:rsidR="004A42D0" w:rsidRPr="00CF19B8">
        <w:rPr>
          <w:rFonts w:ascii="Times New Roman" w:hAnsi="Times New Roman" w:cs="Times New Roman"/>
          <w:i/>
        </w:rPr>
        <w:t>Mufe-poffeft</w:t>
      </w:r>
      <w:proofErr w:type="spellEnd"/>
      <w:r w:rsidR="004A42D0" w:rsidRPr="00CF19B8">
        <w:rPr>
          <w:rFonts w:ascii="Times New Roman" w:hAnsi="Times New Roman" w:cs="Times New Roman"/>
          <w:i/>
        </w:rPr>
        <w:t>/ That, down from</w:t>
      </w:r>
      <w:r w:rsidR="004A42D0" w:rsidRPr="00CF19B8">
        <w:rPr>
          <w:rFonts w:ascii="Times New Roman" w:hAnsi="Times New Roman" w:cs="Times New Roman"/>
        </w:rPr>
        <w:t xml:space="preserve"> Chaucer’s </w:t>
      </w:r>
      <w:r w:rsidR="004A42D0" w:rsidRPr="00CF19B8">
        <w:rPr>
          <w:rFonts w:ascii="Times New Roman" w:hAnsi="Times New Roman" w:cs="Times New Roman"/>
          <w:i/>
        </w:rPr>
        <w:t>days to</w:t>
      </w:r>
      <w:r w:rsidR="004A42D0" w:rsidRPr="00CF19B8">
        <w:rPr>
          <w:rFonts w:ascii="Times New Roman" w:hAnsi="Times New Roman" w:cs="Times New Roman"/>
        </w:rPr>
        <w:t xml:space="preserve"> Dryden’s </w:t>
      </w:r>
      <w:r w:rsidR="004A42D0" w:rsidRPr="00CF19B8">
        <w:rPr>
          <w:rFonts w:ascii="Times New Roman" w:hAnsi="Times New Roman" w:cs="Times New Roman"/>
          <w:i/>
        </w:rPr>
        <w:t xml:space="preserve">times/ Have </w:t>
      </w:r>
      <w:proofErr w:type="spellStart"/>
      <w:r w:rsidR="004A42D0" w:rsidRPr="00CF19B8">
        <w:rPr>
          <w:rFonts w:ascii="Times New Roman" w:hAnsi="Times New Roman" w:cs="Times New Roman"/>
          <w:i/>
        </w:rPr>
        <w:t>fpent</w:t>
      </w:r>
      <w:proofErr w:type="spellEnd"/>
      <w:r w:rsidR="004A42D0" w:rsidRPr="00CF19B8">
        <w:rPr>
          <w:rFonts w:ascii="Times New Roman" w:hAnsi="Times New Roman" w:cs="Times New Roman"/>
          <w:i/>
        </w:rPr>
        <w:t xml:space="preserve"> their noble rage in </w:t>
      </w:r>
      <w:proofErr w:type="spellStart"/>
      <w:r w:rsidR="004A42D0" w:rsidRPr="00CF19B8">
        <w:rPr>
          <w:rFonts w:ascii="Times New Roman" w:hAnsi="Times New Roman" w:cs="Times New Roman"/>
          <w:i/>
        </w:rPr>
        <w:t>Britifh</w:t>
      </w:r>
      <w:proofErr w:type="spellEnd"/>
      <w:r w:rsidR="004A42D0" w:rsidRPr="00CF19B8">
        <w:rPr>
          <w:rFonts w:ascii="Times New Roman" w:hAnsi="Times New Roman" w:cs="Times New Roman"/>
          <w:i/>
        </w:rPr>
        <w:t xml:space="preserve"> </w:t>
      </w:r>
      <w:proofErr w:type="spellStart"/>
      <w:r w:rsidR="004A42D0" w:rsidRPr="00CF19B8">
        <w:rPr>
          <w:rFonts w:ascii="Times New Roman" w:hAnsi="Times New Roman" w:cs="Times New Roman"/>
          <w:i/>
        </w:rPr>
        <w:t>rhimes</w:t>
      </w:r>
      <w:proofErr w:type="spellEnd"/>
      <w:r w:rsidR="004A42D0" w:rsidRPr="00CF19B8">
        <w:rPr>
          <w:rFonts w:ascii="Times New Roman" w:hAnsi="Times New Roman" w:cs="Times New Roman"/>
          <w:i/>
        </w:rPr>
        <w:t xml:space="preserve">… Long had our dull fore-fathers </w:t>
      </w:r>
      <w:proofErr w:type="spellStart"/>
      <w:r w:rsidR="004A42D0" w:rsidRPr="00CF19B8">
        <w:rPr>
          <w:rFonts w:ascii="Times New Roman" w:hAnsi="Times New Roman" w:cs="Times New Roman"/>
          <w:i/>
        </w:rPr>
        <w:t>flept</w:t>
      </w:r>
      <w:proofErr w:type="spellEnd"/>
      <w:r w:rsidR="004A42D0" w:rsidRPr="00CF19B8">
        <w:rPr>
          <w:rFonts w:ascii="Times New Roman" w:hAnsi="Times New Roman" w:cs="Times New Roman"/>
          <w:i/>
        </w:rPr>
        <w:t xml:space="preserve"> </w:t>
      </w:r>
      <w:proofErr w:type="spellStart"/>
      <w:r w:rsidR="004A42D0" w:rsidRPr="00CF19B8">
        <w:rPr>
          <w:rFonts w:ascii="Times New Roman" w:hAnsi="Times New Roman" w:cs="Times New Roman"/>
          <w:i/>
        </w:rPr>
        <w:t>fupine</w:t>
      </w:r>
      <w:proofErr w:type="spellEnd"/>
      <w:r w:rsidR="004A42D0" w:rsidRPr="00CF19B8">
        <w:rPr>
          <w:rFonts w:ascii="Times New Roman" w:hAnsi="Times New Roman" w:cs="Times New Roman"/>
          <w:i/>
        </w:rPr>
        <w:t xml:space="preserve">/ Nor felt the raptures of the tuneful Nine/ Till Chaucer </w:t>
      </w:r>
      <w:proofErr w:type="spellStart"/>
      <w:r w:rsidR="004A42D0" w:rsidRPr="00CF19B8">
        <w:rPr>
          <w:rFonts w:ascii="Times New Roman" w:hAnsi="Times New Roman" w:cs="Times New Roman"/>
          <w:i/>
        </w:rPr>
        <w:t>firft</w:t>
      </w:r>
      <w:proofErr w:type="spellEnd"/>
      <w:r w:rsidR="004A42D0" w:rsidRPr="00CF19B8">
        <w:rPr>
          <w:rFonts w:ascii="Times New Roman" w:hAnsi="Times New Roman" w:cs="Times New Roman"/>
          <w:i/>
        </w:rPr>
        <w:t xml:space="preserve"> a merry bard, </w:t>
      </w:r>
      <w:proofErr w:type="spellStart"/>
      <w:r w:rsidR="004A42D0" w:rsidRPr="00CF19B8">
        <w:rPr>
          <w:rFonts w:ascii="Times New Roman" w:hAnsi="Times New Roman" w:cs="Times New Roman"/>
          <w:i/>
        </w:rPr>
        <w:t>arofe</w:t>
      </w:r>
      <w:proofErr w:type="spellEnd"/>
      <w:r w:rsidR="004A42D0" w:rsidRPr="00CF19B8">
        <w:rPr>
          <w:rFonts w:ascii="Times New Roman" w:hAnsi="Times New Roman" w:cs="Times New Roman"/>
          <w:i/>
        </w:rPr>
        <w:t xml:space="preserve">/ And many a </w:t>
      </w:r>
      <w:proofErr w:type="spellStart"/>
      <w:r w:rsidR="004A42D0" w:rsidRPr="00CF19B8">
        <w:rPr>
          <w:rFonts w:ascii="Times New Roman" w:hAnsi="Times New Roman" w:cs="Times New Roman"/>
          <w:i/>
        </w:rPr>
        <w:t>ftory</w:t>
      </w:r>
      <w:proofErr w:type="spellEnd"/>
      <w:r w:rsidR="004A42D0" w:rsidRPr="00CF19B8">
        <w:rPr>
          <w:rFonts w:ascii="Times New Roman" w:hAnsi="Times New Roman" w:cs="Times New Roman"/>
          <w:i/>
        </w:rPr>
        <w:t xml:space="preserve"> told in </w:t>
      </w:r>
      <w:proofErr w:type="spellStart"/>
      <w:r w:rsidR="004A42D0" w:rsidRPr="00CF19B8">
        <w:rPr>
          <w:rFonts w:ascii="Times New Roman" w:hAnsi="Times New Roman" w:cs="Times New Roman"/>
          <w:i/>
        </w:rPr>
        <w:t>rhime</w:t>
      </w:r>
      <w:proofErr w:type="spellEnd"/>
      <w:r w:rsidR="004A42D0" w:rsidRPr="00CF19B8">
        <w:rPr>
          <w:rFonts w:ascii="Times New Roman" w:hAnsi="Times New Roman" w:cs="Times New Roman"/>
          <w:i/>
        </w:rPr>
        <w:t xml:space="preserve">, and </w:t>
      </w:r>
      <w:proofErr w:type="spellStart"/>
      <w:r w:rsidR="004A42D0" w:rsidRPr="00CF19B8">
        <w:rPr>
          <w:rFonts w:ascii="Times New Roman" w:hAnsi="Times New Roman" w:cs="Times New Roman"/>
          <w:i/>
        </w:rPr>
        <w:t>profe</w:t>
      </w:r>
      <w:proofErr w:type="spellEnd"/>
      <w:r w:rsidR="004A42D0" w:rsidRPr="00CF19B8">
        <w:rPr>
          <w:rFonts w:ascii="Times New Roman" w:hAnsi="Times New Roman" w:cs="Times New Roman"/>
          <w:i/>
        </w:rPr>
        <w:t xml:space="preserve">/ But age has </w:t>
      </w:r>
      <w:proofErr w:type="spellStart"/>
      <w:r w:rsidR="004A42D0" w:rsidRPr="00CF19B8">
        <w:rPr>
          <w:rFonts w:ascii="Times New Roman" w:hAnsi="Times New Roman" w:cs="Times New Roman"/>
          <w:i/>
        </w:rPr>
        <w:t>rufted</w:t>
      </w:r>
      <w:proofErr w:type="spellEnd"/>
      <w:r w:rsidR="004A42D0" w:rsidRPr="00CF19B8">
        <w:rPr>
          <w:rFonts w:ascii="Times New Roman" w:hAnsi="Times New Roman" w:cs="Times New Roman"/>
          <w:i/>
        </w:rPr>
        <w:t xml:space="preserve"> what the Poet writ/ Worn out his language, and </w:t>
      </w:r>
      <w:proofErr w:type="spellStart"/>
      <w:r w:rsidR="004A42D0" w:rsidRPr="00CF19B8">
        <w:rPr>
          <w:rFonts w:ascii="Times New Roman" w:hAnsi="Times New Roman" w:cs="Times New Roman"/>
          <w:i/>
        </w:rPr>
        <w:t>obfcur’d</w:t>
      </w:r>
      <w:proofErr w:type="spellEnd"/>
      <w:r w:rsidR="004A42D0" w:rsidRPr="00CF19B8">
        <w:rPr>
          <w:rFonts w:ascii="Times New Roman" w:hAnsi="Times New Roman" w:cs="Times New Roman"/>
          <w:i/>
        </w:rPr>
        <w:t xml:space="preserve"> his wit/ In vain he </w:t>
      </w:r>
      <w:proofErr w:type="spellStart"/>
      <w:r w:rsidR="004A42D0" w:rsidRPr="00CF19B8">
        <w:rPr>
          <w:rFonts w:ascii="Times New Roman" w:hAnsi="Times New Roman" w:cs="Times New Roman"/>
          <w:i/>
        </w:rPr>
        <w:t>jefts</w:t>
      </w:r>
      <w:proofErr w:type="spellEnd"/>
      <w:r w:rsidR="004A42D0" w:rsidRPr="00CF19B8">
        <w:rPr>
          <w:rFonts w:ascii="Times New Roman" w:hAnsi="Times New Roman" w:cs="Times New Roman"/>
          <w:i/>
        </w:rPr>
        <w:t xml:space="preserve"> in his </w:t>
      </w:r>
      <w:proofErr w:type="spellStart"/>
      <w:r w:rsidR="004A42D0" w:rsidRPr="00CF19B8">
        <w:rPr>
          <w:rFonts w:ascii="Times New Roman" w:hAnsi="Times New Roman" w:cs="Times New Roman"/>
          <w:i/>
        </w:rPr>
        <w:t>unpolifh’d</w:t>
      </w:r>
      <w:proofErr w:type="spellEnd"/>
      <w:r w:rsidR="004A42D0" w:rsidRPr="00CF19B8">
        <w:rPr>
          <w:rFonts w:ascii="Times New Roman" w:hAnsi="Times New Roman" w:cs="Times New Roman"/>
          <w:i/>
        </w:rPr>
        <w:t xml:space="preserve"> </w:t>
      </w:r>
      <w:proofErr w:type="spellStart"/>
      <w:r w:rsidR="004A42D0" w:rsidRPr="00CF19B8">
        <w:rPr>
          <w:rFonts w:ascii="Times New Roman" w:hAnsi="Times New Roman" w:cs="Times New Roman"/>
          <w:i/>
        </w:rPr>
        <w:t>ftrain</w:t>
      </w:r>
      <w:proofErr w:type="spellEnd"/>
      <w:r w:rsidR="004A42D0" w:rsidRPr="00CF19B8">
        <w:rPr>
          <w:rFonts w:ascii="Times New Roman" w:hAnsi="Times New Roman" w:cs="Times New Roman"/>
          <w:i/>
        </w:rPr>
        <w:t>/ And tries to</w:t>
      </w:r>
      <w:r w:rsidRPr="00CF19B8">
        <w:rPr>
          <w:rFonts w:ascii="Times New Roman" w:hAnsi="Times New Roman" w:cs="Times New Roman"/>
          <w:i/>
        </w:rPr>
        <w:t xml:space="preserve"> make his readers laugh in vain.” </w:t>
      </w:r>
      <w:r w:rsidR="00E5754F" w:rsidRPr="00CF19B8">
        <w:rPr>
          <w:rFonts w:ascii="Times New Roman" w:hAnsi="Times New Roman" w:cs="Times New Roman"/>
        </w:rPr>
        <w:t xml:space="preserve"> </w:t>
      </w:r>
    </w:p>
    <w:p w:rsidR="00F66EC9" w:rsidRDefault="00F66EC9" w:rsidP="00F66EC9">
      <w:pPr>
        <w:spacing w:line="480" w:lineRule="auto"/>
        <w:ind w:left="7200" w:firstLine="720"/>
        <w:rPr>
          <w:rFonts w:ascii="Times New Roman" w:hAnsi="Times New Roman" w:cs="Times New Roman"/>
        </w:rPr>
      </w:pPr>
      <w:r>
        <w:rPr>
          <w:rFonts w:ascii="Times New Roman" w:hAnsi="Times New Roman" w:cs="Times New Roman"/>
        </w:rPr>
        <w:lastRenderedPageBreak/>
        <w:t>Smith/Page 3</w:t>
      </w:r>
    </w:p>
    <w:p w:rsidR="003A4C8D" w:rsidRPr="00CF19B8" w:rsidRDefault="00E5754F" w:rsidP="00CF19B8">
      <w:pPr>
        <w:spacing w:line="480" w:lineRule="auto"/>
        <w:rPr>
          <w:rFonts w:ascii="Times New Roman" w:hAnsi="Times New Roman" w:cs="Times New Roman"/>
          <w:i/>
        </w:rPr>
      </w:pPr>
      <w:r w:rsidRPr="00CF19B8">
        <w:rPr>
          <w:rFonts w:ascii="Times New Roman" w:hAnsi="Times New Roman" w:cs="Times New Roman"/>
        </w:rPr>
        <w:t xml:space="preserve">But while Addison perhaps saw </w:t>
      </w:r>
      <w:r w:rsidR="00BE523D" w:rsidRPr="00CF19B8">
        <w:rPr>
          <w:rFonts w:ascii="Times New Roman" w:hAnsi="Times New Roman" w:cs="Times New Roman"/>
        </w:rPr>
        <w:t>challenges in</w:t>
      </w:r>
      <w:r w:rsidRPr="00CF19B8">
        <w:rPr>
          <w:rFonts w:ascii="Times New Roman" w:hAnsi="Times New Roman" w:cs="Times New Roman"/>
        </w:rPr>
        <w:t xml:space="preserve"> appreciating Chaucer, </w:t>
      </w:r>
      <w:r w:rsidR="00BE523D" w:rsidRPr="00CF19B8">
        <w:rPr>
          <w:rFonts w:ascii="Times New Roman" w:hAnsi="Times New Roman" w:cs="Times New Roman"/>
        </w:rPr>
        <w:t xml:space="preserve">William </w:t>
      </w:r>
      <w:proofErr w:type="spellStart"/>
      <w:r w:rsidR="00BE523D" w:rsidRPr="00CF19B8">
        <w:rPr>
          <w:rFonts w:ascii="Times New Roman" w:hAnsi="Times New Roman" w:cs="Times New Roman"/>
        </w:rPr>
        <w:t>Seymar</w:t>
      </w:r>
      <w:proofErr w:type="spellEnd"/>
      <w:r w:rsidR="00BE523D" w:rsidRPr="00CF19B8">
        <w:rPr>
          <w:rFonts w:ascii="Times New Roman" w:hAnsi="Times New Roman" w:cs="Times New Roman"/>
        </w:rPr>
        <w:t xml:space="preserve"> invoked the poet’s name to help inspire morality among the youth of his day (1700): “For Chaucer and the </w:t>
      </w:r>
      <w:proofErr w:type="spellStart"/>
      <w:r w:rsidR="00BE523D" w:rsidRPr="00CF19B8">
        <w:rPr>
          <w:rFonts w:ascii="Times New Roman" w:hAnsi="Times New Roman" w:cs="Times New Roman"/>
        </w:rPr>
        <w:t>reft</w:t>
      </w:r>
      <w:proofErr w:type="spellEnd"/>
      <w:r w:rsidR="00BE523D" w:rsidRPr="00CF19B8">
        <w:rPr>
          <w:rFonts w:ascii="Times New Roman" w:hAnsi="Times New Roman" w:cs="Times New Roman"/>
        </w:rPr>
        <w:t xml:space="preserve"> that he quotes, he knows (if he knows </w:t>
      </w:r>
      <w:proofErr w:type="spellStart"/>
      <w:r w:rsidR="00BE523D" w:rsidRPr="00CF19B8">
        <w:rPr>
          <w:rFonts w:ascii="Times New Roman" w:hAnsi="Times New Roman" w:cs="Times New Roman"/>
        </w:rPr>
        <w:t>any thing</w:t>
      </w:r>
      <w:proofErr w:type="spellEnd"/>
      <w:r w:rsidR="00BE523D" w:rsidRPr="00CF19B8">
        <w:rPr>
          <w:rFonts w:ascii="Times New Roman" w:hAnsi="Times New Roman" w:cs="Times New Roman"/>
        </w:rPr>
        <w:t xml:space="preserve">) that </w:t>
      </w:r>
      <w:proofErr w:type="spellStart"/>
      <w:r w:rsidR="00BE523D" w:rsidRPr="00CF19B8">
        <w:rPr>
          <w:rFonts w:ascii="Times New Roman" w:hAnsi="Times New Roman" w:cs="Times New Roman"/>
        </w:rPr>
        <w:t>obfervations</w:t>
      </w:r>
      <w:proofErr w:type="spellEnd"/>
      <w:r w:rsidR="00BE523D" w:rsidRPr="00CF19B8">
        <w:rPr>
          <w:rFonts w:ascii="Times New Roman" w:hAnsi="Times New Roman" w:cs="Times New Roman"/>
        </w:rPr>
        <w:t xml:space="preserve"> of Vices, are not directions to commit them; Nay farther, the Poets by rallying them, </w:t>
      </w:r>
      <w:proofErr w:type="spellStart"/>
      <w:r w:rsidR="00BE523D" w:rsidRPr="00CF19B8">
        <w:rPr>
          <w:rFonts w:ascii="Times New Roman" w:hAnsi="Times New Roman" w:cs="Times New Roman"/>
        </w:rPr>
        <w:t>diffuade</w:t>
      </w:r>
      <w:proofErr w:type="spellEnd"/>
      <w:r w:rsidR="00BE523D" w:rsidRPr="00CF19B8">
        <w:rPr>
          <w:rFonts w:ascii="Times New Roman" w:hAnsi="Times New Roman" w:cs="Times New Roman"/>
        </w:rPr>
        <w:t xml:space="preserve"> men from committing them…</w:t>
      </w:r>
      <w:proofErr w:type="gramStart"/>
      <w:r w:rsidR="00BE523D" w:rsidRPr="00CF19B8">
        <w:rPr>
          <w:rFonts w:ascii="Times New Roman" w:hAnsi="Times New Roman" w:cs="Times New Roman"/>
        </w:rPr>
        <w:t>”</w:t>
      </w:r>
      <w:r w:rsidR="003A4C8D" w:rsidRPr="00CF19B8">
        <w:rPr>
          <w:rFonts w:ascii="Times New Roman" w:hAnsi="Times New Roman" w:cs="Times New Roman"/>
        </w:rPr>
        <w:t>.</w:t>
      </w:r>
      <w:proofErr w:type="gramEnd"/>
      <w:r w:rsidR="00D71B5D" w:rsidRPr="00CF19B8">
        <w:rPr>
          <w:rStyle w:val="FootnoteReference"/>
          <w:rFonts w:ascii="Times New Roman" w:hAnsi="Times New Roman" w:cs="Times New Roman"/>
        </w:rPr>
        <w:footnoteReference w:id="6"/>
      </w:r>
      <w:r w:rsidR="003A4C8D" w:rsidRPr="00CF19B8">
        <w:rPr>
          <w:rFonts w:ascii="Times New Roman" w:hAnsi="Times New Roman" w:cs="Times New Roman"/>
        </w:rPr>
        <w:t xml:space="preserve"> Other authors</w:t>
      </w:r>
      <w:r w:rsidRPr="00CF19B8">
        <w:rPr>
          <w:rFonts w:ascii="Times New Roman" w:hAnsi="Times New Roman" w:cs="Times New Roman"/>
        </w:rPr>
        <w:t xml:space="preserve"> were trying to imitate his genius</w:t>
      </w:r>
      <w:r w:rsidR="003A4C8D" w:rsidRPr="00CF19B8">
        <w:rPr>
          <w:rFonts w:ascii="Times New Roman" w:hAnsi="Times New Roman" w:cs="Times New Roman"/>
        </w:rPr>
        <w:t>, for example,</w:t>
      </w:r>
      <w:r w:rsidRPr="00CF19B8">
        <w:rPr>
          <w:rFonts w:ascii="Times New Roman" w:hAnsi="Times New Roman" w:cs="Times New Roman"/>
        </w:rPr>
        <w:t xml:space="preserve"> </w:t>
      </w:r>
      <w:proofErr w:type="spellStart"/>
      <w:r w:rsidRPr="00CF19B8">
        <w:rPr>
          <w:rFonts w:ascii="Times New Roman" w:hAnsi="Times New Roman" w:cs="Times New Roman"/>
        </w:rPr>
        <w:t>Malton’s</w:t>
      </w:r>
      <w:proofErr w:type="spellEnd"/>
      <w:r w:rsidR="00F3744D" w:rsidRPr="00CF19B8">
        <w:rPr>
          <w:rFonts w:ascii="Times New Roman" w:hAnsi="Times New Roman" w:cs="Times New Roman"/>
        </w:rPr>
        <w:t xml:space="preserve"> 1748</w:t>
      </w:r>
      <w:r w:rsidRPr="00CF19B8">
        <w:rPr>
          <w:rFonts w:ascii="Times New Roman" w:hAnsi="Times New Roman" w:cs="Times New Roman"/>
        </w:rPr>
        <w:t xml:space="preserve"> poem, </w:t>
      </w:r>
      <w:r w:rsidRPr="00CF19B8">
        <w:rPr>
          <w:rFonts w:ascii="Times New Roman" w:hAnsi="Times New Roman" w:cs="Times New Roman"/>
          <w:i/>
        </w:rPr>
        <w:t>The Comic Gift</w:t>
      </w:r>
      <w:r w:rsidR="003A4C8D" w:rsidRPr="00CF19B8">
        <w:rPr>
          <w:rFonts w:ascii="Times New Roman" w:hAnsi="Times New Roman" w:cs="Times New Roman"/>
        </w:rPr>
        <w:t xml:space="preserve">. </w:t>
      </w:r>
      <w:proofErr w:type="spellStart"/>
      <w:r w:rsidR="003A4C8D" w:rsidRPr="00CF19B8">
        <w:rPr>
          <w:rFonts w:ascii="Times New Roman" w:hAnsi="Times New Roman" w:cs="Times New Roman"/>
        </w:rPr>
        <w:t>Malton</w:t>
      </w:r>
      <w:proofErr w:type="spellEnd"/>
      <w:r w:rsidRPr="00CF19B8">
        <w:rPr>
          <w:rFonts w:ascii="Times New Roman" w:hAnsi="Times New Roman" w:cs="Times New Roman"/>
        </w:rPr>
        <w:t xml:space="preserve"> states at its opening “</w:t>
      </w:r>
      <w:r w:rsidRPr="00CF19B8">
        <w:rPr>
          <w:rFonts w:ascii="Times New Roman" w:hAnsi="Times New Roman" w:cs="Times New Roman"/>
          <w:i/>
        </w:rPr>
        <w:t xml:space="preserve">Imitated from </w:t>
      </w:r>
      <w:r w:rsidRPr="00CF19B8">
        <w:rPr>
          <w:rFonts w:ascii="Times New Roman" w:hAnsi="Times New Roman" w:cs="Times New Roman"/>
        </w:rPr>
        <w:t xml:space="preserve">Chaucer” and </w:t>
      </w:r>
      <w:r w:rsidR="00EE2FE6" w:rsidRPr="00CF19B8">
        <w:rPr>
          <w:rFonts w:ascii="Times New Roman" w:hAnsi="Times New Roman" w:cs="Times New Roman"/>
        </w:rPr>
        <w:t>imitate he does</w:t>
      </w:r>
      <w:r w:rsidRPr="00CF19B8">
        <w:rPr>
          <w:rFonts w:ascii="Times New Roman" w:hAnsi="Times New Roman" w:cs="Times New Roman"/>
        </w:rPr>
        <w:t>,</w:t>
      </w:r>
      <w:r w:rsidR="00EE2FE6" w:rsidRPr="00CF19B8">
        <w:rPr>
          <w:rFonts w:ascii="Times New Roman" w:hAnsi="Times New Roman" w:cs="Times New Roman"/>
        </w:rPr>
        <w:t xml:space="preserve"> laying out </w:t>
      </w:r>
      <w:r w:rsidR="00F3744D" w:rsidRPr="00CF19B8">
        <w:rPr>
          <w:rFonts w:ascii="Times New Roman" w:hAnsi="Times New Roman" w:cs="Times New Roman"/>
        </w:rPr>
        <w:t xml:space="preserve">what is, essentially, </w:t>
      </w:r>
      <w:r w:rsidR="00EE2FE6" w:rsidRPr="00CF19B8">
        <w:rPr>
          <w:rFonts w:ascii="Times New Roman" w:hAnsi="Times New Roman" w:cs="Times New Roman"/>
        </w:rPr>
        <w:t xml:space="preserve">a newly-worded </w:t>
      </w:r>
      <w:r w:rsidR="008121F8" w:rsidRPr="00CF19B8">
        <w:rPr>
          <w:rFonts w:ascii="Times New Roman" w:hAnsi="Times New Roman" w:cs="Times New Roman"/>
        </w:rPr>
        <w:t>story</w:t>
      </w:r>
      <w:r w:rsidR="00EE2FE6" w:rsidRPr="00CF19B8">
        <w:rPr>
          <w:rFonts w:ascii="Times New Roman" w:hAnsi="Times New Roman" w:cs="Times New Roman"/>
        </w:rPr>
        <w:t xml:space="preserve"> of the friar from</w:t>
      </w:r>
      <w:r w:rsidR="00EE2FE6" w:rsidRPr="00CF19B8">
        <w:rPr>
          <w:rFonts w:ascii="Times New Roman" w:hAnsi="Times New Roman" w:cs="Times New Roman"/>
          <w:i/>
        </w:rPr>
        <w:t xml:space="preserve"> </w:t>
      </w:r>
      <w:r w:rsidRPr="00CF19B8">
        <w:rPr>
          <w:rFonts w:ascii="Times New Roman" w:hAnsi="Times New Roman" w:cs="Times New Roman"/>
        </w:rPr>
        <w:t>“</w:t>
      </w:r>
      <w:r w:rsidR="00EE2FE6" w:rsidRPr="00CF19B8">
        <w:rPr>
          <w:rFonts w:ascii="Times New Roman" w:hAnsi="Times New Roman" w:cs="Times New Roman"/>
        </w:rPr>
        <w:t>Dan Chaucer’s merry tales”</w:t>
      </w:r>
      <w:r w:rsidR="003A4C8D" w:rsidRPr="00CF19B8">
        <w:rPr>
          <w:rFonts w:ascii="Times New Roman" w:hAnsi="Times New Roman" w:cs="Times New Roman"/>
        </w:rPr>
        <w:t>.</w:t>
      </w:r>
      <w:r w:rsidR="00D80219" w:rsidRPr="00CF19B8">
        <w:rPr>
          <w:rStyle w:val="FootnoteReference"/>
          <w:rFonts w:ascii="Times New Roman" w:hAnsi="Times New Roman" w:cs="Times New Roman"/>
        </w:rPr>
        <w:footnoteReference w:id="7"/>
      </w:r>
      <w:r w:rsidR="00F3744D" w:rsidRPr="00CF19B8">
        <w:rPr>
          <w:rFonts w:ascii="Times New Roman" w:hAnsi="Times New Roman" w:cs="Times New Roman"/>
          <w:i/>
        </w:rPr>
        <w:t xml:space="preserve"> </w:t>
      </w:r>
    </w:p>
    <w:p w:rsidR="00F66EC9" w:rsidRDefault="00F3744D" w:rsidP="00DF68B5">
      <w:pPr>
        <w:spacing w:line="480" w:lineRule="auto"/>
        <w:ind w:firstLine="720"/>
        <w:rPr>
          <w:rFonts w:ascii="Times New Roman" w:hAnsi="Times New Roman" w:cs="Times New Roman"/>
        </w:rPr>
      </w:pPr>
      <w:r w:rsidRPr="00CF19B8">
        <w:rPr>
          <w:rFonts w:ascii="Times New Roman" w:hAnsi="Times New Roman" w:cs="Times New Roman"/>
        </w:rPr>
        <w:t xml:space="preserve">This appreciation and imitation was present from </w:t>
      </w:r>
      <w:r w:rsidR="006D03C5" w:rsidRPr="00CF19B8">
        <w:rPr>
          <w:rFonts w:ascii="Times New Roman" w:hAnsi="Times New Roman" w:cs="Times New Roman"/>
        </w:rPr>
        <w:t xml:space="preserve">the </w:t>
      </w:r>
      <w:r w:rsidRPr="00CF19B8">
        <w:rPr>
          <w:rFonts w:ascii="Times New Roman" w:hAnsi="Times New Roman" w:cs="Times New Roman"/>
        </w:rPr>
        <w:t xml:space="preserve">initial publication of Chaucer’s works. Among the </w:t>
      </w:r>
      <w:r w:rsidR="006D03C5" w:rsidRPr="00CF19B8">
        <w:rPr>
          <w:rFonts w:ascii="Times New Roman" w:hAnsi="Times New Roman" w:cs="Times New Roman"/>
        </w:rPr>
        <w:t>first</w:t>
      </w:r>
      <w:r w:rsidRPr="00CF19B8">
        <w:rPr>
          <w:rFonts w:ascii="Times New Roman" w:hAnsi="Times New Roman" w:cs="Times New Roman"/>
        </w:rPr>
        <w:t xml:space="preserve"> </w:t>
      </w:r>
      <w:r w:rsidR="006D03C5" w:rsidRPr="00CF19B8">
        <w:rPr>
          <w:rFonts w:ascii="Times New Roman" w:hAnsi="Times New Roman" w:cs="Times New Roman"/>
        </w:rPr>
        <w:t xml:space="preserve">enthusiasts </w:t>
      </w:r>
      <w:r w:rsidRPr="00CF19B8">
        <w:rPr>
          <w:rFonts w:ascii="Times New Roman" w:hAnsi="Times New Roman" w:cs="Times New Roman"/>
        </w:rPr>
        <w:t xml:space="preserve">was John Lydgate, a contemporary of Chaucer and another of England’s earliest celebrated bards. In fact, Lydgate was the first to coin the phrase, </w:t>
      </w:r>
      <w:r w:rsidR="009505FC" w:rsidRPr="00CF19B8">
        <w:rPr>
          <w:rFonts w:ascii="Times New Roman" w:hAnsi="Times New Roman" w:cs="Times New Roman"/>
        </w:rPr>
        <w:t xml:space="preserve">“Canterbury </w:t>
      </w:r>
      <w:proofErr w:type="spellStart"/>
      <w:r w:rsidR="009505FC" w:rsidRPr="00CF19B8">
        <w:rPr>
          <w:rFonts w:ascii="Times New Roman" w:hAnsi="Times New Roman" w:cs="Times New Roman"/>
        </w:rPr>
        <w:t>talys</w:t>
      </w:r>
      <w:proofErr w:type="spellEnd"/>
      <w:r w:rsidR="009505FC" w:rsidRPr="00CF19B8">
        <w:rPr>
          <w:rFonts w:ascii="Times New Roman" w:hAnsi="Times New Roman" w:cs="Times New Roman"/>
        </w:rPr>
        <w:t xml:space="preserve">” in the prologue to his </w:t>
      </w:r>
      <w:r w:rsidR="009505FC" w:rsidRPr="00CF19B8">
        <w:rPr>
          <w:rFonts w:ascii="Times New Roman" w:hAnsi="Times New Roman" w:cs="Times New Roman"/>
          <w:u w:val="single"/>
        </w:rPr>
        <w:t>Siege of Thebes</w:t>
      </w:r>
      <w:r w:rsidR="009505FC" w:rsidRPr="00CF19B8">
        <w:rPr>
          <w:rFonts w:ascii="Times New Roman" w:hAnsi="Times New Roman" w:cs="Times New Roman"/>
        </w:rPr>
        <w:t xml:space="preserve"> (c. 1421). Lydgate also refers directly to Chaucerian characters, listing by ‘name’ the Cook, the </w:t>
      </w:r>
      <w:proofErr w:type="spellStart"/>
      <w:r w:rsidR="009505FC" w:rsidRPr="00CF19B8">
        <w:rPr>
          <w:rFonts w:ascii="Times New Roman" w:hAnsi="Times New Roman" w:cs="Times New Roman"/>
        </w:rPr>
        <w:t>millere</w:t>
      </w:r>
      <w:proofErr w:type="spellEnd"/>
      <w:r w:rsidR="009505FC" w:rsidRPr="00CF19B8">
        <w:rPr>
          <w:rFonts w:ascii="Times New Roman" w:hAnsi="Times New Roman" w:cs="Times New Roman"/>
        </w:rPr>
        <w:t xml:space="preserve"> and the </w:t>
      </w:r>
      <w:proofErr w:type="spellStart"/>
      <w:r w:rsidR="009505FC" w:rsidRPr="00CF19B8">
        <w:rPr>
          <w:rFonts w:ascii="Times New Roman" w:hAnsi="Times New Roman" w:cs="Times New Roman"/>
        </w:rPr>
        <w:t>Reve</w:t>
      </w:r>
      <w:proofErr w:type="spellEnd"/>
      <w:r w:rsidR="009505FC" w:rsidRPr="00CF19B8">
        <w:rPr>
          <w:rFonts w:ascii="Times New Roman" w:hAnsi="Times New Roman" w:cs="Times New Roman"/>
        </w:rPr>
        <w:t xml:space="preserve">; the </w:t>
      </w:r>
      <w:proofErr w:type="spellStart"/>
      <w:r w:rsidR="009505FC" w:rsidRPr="00CF19B8">
        <w:rPr>
          <w:rFonts w:ascii="Times New Roman" w:hAnsi="Times New Roman" w:cs="Times New Roman"/>
        </w:rPr>
        <w:t>pardowner</w:t>
      </w:r>
      <w:proofErr w:type="spellEnd"/>
      <w:r w:rsidR="009505FC" w:rsidRPr="00CF19B8">
        <w:rPr>
          <w:rFonts w:ascii="Times New Roman" w:hAnsi="Times New Roman" w:cs="Times New Roman"/>
        </w:rPr>
        <w:t xml:space="preserve"> (being “</w:t>
      </w:r>
      <w:proofErr w:type="spellStart"/>
      <w:r w:rsidR="009505FC" w:rsidRPr="00CF19B8">
        <w:rPr>
          <w:rFonts w:ascii="Times New Roman" w:hAnsi="Times New Roman" w:cs="Times New Roman"/>
        </w:rPr>
        <w:t>beerdlees</w:t>
      </w:r>
      <w:proofErr w:type="spellEnd"/>
      <w:r w:rsidR="009505FC" w:rsidRPr="00CF19B8">
        <w:rPr>
          <w:rFonts w:ascii="Times New Roman" w:hAnsi="Times New Roman" w:cs="Times New Roman"/>
        </w:rPr>
        <w:t xml:space="preserve"> al his </w:t>
      </w:r>
      <w:proofErr w:type="spellStart"/>
      <w:r w:rsidR="009505FC" w:rsidRPr="00CF19B8">
        <w:rPr>
          <w:rFonts w:ascii="Times New Roman" w:hAnsi="Times New Roman" w:cs="Times New Roman"/>
        </w:rPr>
        <w:t>Chyn</w:t>
      </w:r>
      <w:proofErr w:type="spellEnd"/>
      <w:r w:rsidR="009505FC" w:rsidRPr="00CF19B8">
        <w:rPr>
          <w:rFonts w:ascii="Times New Roman" w:hAnsi="Times New Roman" w:cs="Times New Roman"/>
        </w:rPr>
        <w:t xml:space="preserve">”) and the frère; and he describes the tales as being, “Some of </w:t>
      </w:r>
      <w:proofErr w:type="spellStart"/>
      <w:r w:rsidR="009505FC" w:rsidRPr="00CF19B8">
        <w:rPr>
          <w:rFonts w:ascii="Times New Roman" w:hAnsi="Times New Roman" w:cs="Times New Roman"/>
        </w:rPr>
        <w:t>desport</w:t>
      </w:r>
      <w:proofErr w:type="spellEnd"/>
      <w:r w:rsidR="009505FC" w:rsidRPr="00CF19B8">
        <w:rPr>
          <w:rFonts w:ascii="Times New Roman" w:hAnsi="Times New Roman" w:cs="Times New Roman"/>
        </w:rPr>
        <w:t xml:space="preserve"> some of </w:t>
      </w:r>
      <w:proofErr w:type="spellStart"/>
      <w:r w:rsidR="009505FC" w:rsidRPr="00CF19B8">
        <w:rPr>
          <w:rFonts w:ascii="Times New Roman" w:hAnsi="Times New Roman" w:cs="Times New Roman"/>
        </w:rPr>
        <w:t>moralite</w:t>
      </w:r>
      <w:proofErr w:type="spellEnd"/>
      <w:r w:rsidR="009505FC" w:rsidRPr="00CF19B8">
        <w:rPr>
          <w:rFonts w:ascii="Times New Roman" w:hAnsi="Times New Roman" w:cs="Times New Roman"/>
        </w:rPr>
        <w:t xml:space="preserve">/ </w:t>
      </w:r>
      <w:proofErr w:type="spellStart"/>
      <w:r w:rsidR="009505FC" w:rsidRPr="00CF19B8">
        <w:rPr>
          <w:rFonts w:ascii="Times New Roman" w:hAnsi="Times New Roman" w:cs="Times New Roman"/>
        </w:rPr>
        <w:t>Aome</w:t>
      </w:r>
      <w:proofErr w:type="spellEnd"/>
      <w:r w:rsidR="009505FC" w:rsidRPr="00CF19B8">
        <w:rPr>
          <w:rFonts w:ascii="Times New Roman" w:hAnsi="Times New Roman" w:cs="Times New Roman"/>
        </w:rPr>
        <w:t xml:space="preserve"> of </w:t>
      </w:r>
      <w:proofErr w:type="spellStart"/>
      <w:r w:rsidR="009505FC" w:rsidRPr="00CF19B8">
        <w:rPr>
          <w:rFonts w:ascii="Times New Roman" w:hAnsi="Times New Roman" w:cs="Times New Roman"/>
        </w:rPr>
        <w:t>knyghthode</w:t>
      </w:r>
      <w:proofErr w:type="spellEnd"/>
      <w:r w:rsidR="009505FC" w:rsidRPr="00CF19B8">
        <w:rPr>
          <w:rFonts w:ascii="Times New Roman" w:hAnsi="Times New Roman" w:cs="Times New Roman"/>
        </w:rPr>
        <w:t xml:space="preserve"> </w:t>
      </w:r>
      <w:proofErr w:type="spellStart"/>
      <w:r w:rsidR="009505FC" w:rsidRPr="00CF19B8">
        <w:rPr>
          <w:rFonts w:ascii="Times New Roman" w:hAnsi="Times New Roman" w:cs="Times New Roman"/>
        </w:rPr>
        <w:t>loue</w:t>
      </w:r>
      <w:proofErr w:type="spellEnd"/>
      <w:r w:rsidR="009505FC" w:rsidRPr="00CF19B8">
        <w:rPr>
          <w:rFonts w:ascii="Times New Roman" w:hAnsi="Times New Roman" w:cs="Times New Roman"/>
        </w:rPr>
        <w:t xml:space="preserve"> and </w:t>
      </w:r>
      <w:proofErr w:type="spellStart"/>
      <w:r w:rsidR="009505FC" w:rsidRPr="00CF19B8">
        <w:rPr>
          <w:rFonts w:ascii="Times New Roman" w:hAnsi="Times New Roman" w:cs="Times New Roman"/>
        </w:rPr>
        <w:t>gentillesse</w:t>
      </w:r>
      <w:proofErr w:type="spellEnd"/>
      <w:r w:rsidR="009505FC" w:rsidRPr="00CF19B8">
        <w:rPr>
          <w:rFonts w:ascii="Times New Roman" w:hAnsi="Times New Roman" w:cs="Times New Roman"/>
        </w:rPr>
        <w:t xml:space="preserve">/ </w:t>
      </w:r>
      <w:proofErr w:type="gramStart"/>
      <w:r w:rsidR="009505FC" w:rsidRPr="00CF19B8">
        <w:rPr>
          <w:rFonts w:ascii="Times New Roman" w:hAnsi="Times New Roman" w:cs="Times New Roman"/>
        </w:rPr>
        <w:t>And</w:t>
      </w:r>
      <w:proofErr w:type="gramEnd"/>
      <w:r w:rsidR="009505FC" w:rsidRPr="00CF19B8">
        <w:rPr>
          <w:rFonts w:ascii="Times New Roman" w:hAnsi="Times New Roman" w:cs="Times New Roman"/>
        </w:rPr>
        <w:t xml:space="preserve"> some also of </w:t>
      </w:r>
      <w:proofErr w:type="spellStart"/>
      <w:r w:rsidR="009505FC" w:rsidRPr="00CF19B8">
        <w:rPr>
          <w:rFonts w:ascii="Times New Roman" w:hAnsi="Times New Roman" w:cs="Times New Roman"/>
        </w:rPr>
        <w:t>parfit</w:t>
      </w:r>
      <w:proofErr w:type="spellEnd"/>
      <w:r w:rsidR="009505FC" w:rsidRPr="00CF19B8">
        <w:rPr>
          <w:rFonts w:ascii="Times New Roman" w:hAnsi="Times New Roman" w:cs="Times New Roman"/>
        </w:rPr>
        <w:t xml:space="preserve"> </w:t>
      </w:r>
      <w:proofErr w:type="spellStart"/>
      <w:r w:rsidR="009505FC" w:rsidRPr="00CF19B8">
        <w:rPr>
          <w:rFonts w:ascii="Times New Roman" w:hAnsi="Times New Roman" w:cs="Times New Roman"/>
        </w:rPr>
        <w:t>holynesse</w:t>
      </w:r>
      <w:proofErr w:type="spellEnd"/>
      <w:r w:rsidR="009505FC" w:rsidRPr="00CF19B8">
        <w:rPr>
          <w:rFonts w:ascii="Times New Roman" w:hAnsi="Times New Roman" w:cs="Times New Roman"/>
        </w:rPr>
        <w:t xml:space="preserve">/And some also in </w:t>
      </w:r>
      <w:proofErr w:type="spellStart"/>
      <w:r w:rsidR="009505FC" w:rsidRPr="00CF19B8">
        <w:rPr>
          <w:rFonts w:ascii="Times New Roman" w:hAnsi="Times New Roman" w:cs="Times New Roman"/>
        </w:rPr>
        <w:t>soth</w:t>
      </w:r>
      <w:proofErr w:type="spellEnd"/>
      <w:r w:rsidR="009505FC" w:rsidRPr="00CF19B8">
        <w:rPr>
          <w:rFonts w:ascii="Times New Roman" w:hAnsi="Times New Roman" w:cs="Times New Roman"/>
        </w:rPr>
        <w:t xml:space="preserve"> of </w:t>
      </w:r>
      <w:proofErr w:type="spellStart"/>
      <w:r w:rsidR="009505FC" w:rsidRPr="00CF19B8">
        <w:rPr>
          <w:rFonts w:ascii="Times New Roman" w:hAnsi="Times New Roman" w:cs="Times New Roman"/>
        </w:rPr>
        <w:t>Ribaudye</w:t>
      </w:r>
      <w:proofErr w:type="spellEnd"/>
      <w:r w:rsidR="009505FC" w:rsidRPr="00CF19B8">
        <w:rPr>
          <w:rFonts w:ascii="Times New Roman" w:hAnsi="Times New Roman" w:cs="Times New Roman"/>
        </w:rPr>
        <w:t xml:space="preserve">.” Lydgate gives an expansive list of Chaucer’s other works in his </w:t>
      </w:r>
      <w:r w:rsidR="009505FC" w:rsidRPr="00CF19B8">
        <w:rPr>
          <w:rFonts w:ascii="Times New Roman" w:hAnsi="Times New Roman" w:cs="Times New Roman"/>
          <w:u w:val="single"/>
        </w:rPr>
        <w:t>Fall of Princes</w:t>
      </w:r>
      <w:r w:rsidR="009505FC" w:rsidRPr="00CF19B8">
        <w:rPr>
          <w:rFonts w:ascii="Times New Roman" w:hAnsi="Times New Roman" w:cs="Times New Roman"/>
        </w:rPr>
        <w:t xml:space="preserve"> (1431-38), including </w:t>
      </w:r>
      <w:r w:rsidR="00BE523D" w:rsidRPr="00CF19B8">
        <w:rPr>
          <w:rFonts w:ascii="Times New Roman" w:hAnsi="Times New Roman" w:cs="Times New Roman"/>
          <w:i/>
        </w:rPr>
        <w:t xml:space="preserve">Troilus &amp; </w:t>
      </w:r>
      <w:proofErr w:type="spellStart"/>
      <w:r w:rsidR="00BE523D" w:rsidRPr="00CF19B8">
        <w:rPr>
          <w:rFonts w:ascii="Times New Roman" w:hAnsi="Times New Roman" w:cs="Times New Roman"/>
          <w:i/>
        </w:rPr>
        <w:t>Creddeide</w:t>
      </w:r>
      <w:proofErr w:type="spellEnd"/>
      <w:r w:rsidR="00BE523D" w:rsidRPr="00CF19B8">
        <w:rPr>
          <w:rFonts w:ascii="Times New Roman" w:hAnsi="Times New Roman" w:cs="Times New Roman"/>
          <w:i/>
        </w:rPr>
        <w:t xml:space="preserve">, </w:t>
      </w:r>
      <w:r w:rsidR="009505FC" w:rsidRPr="00CF19B8">
        <w:rPr>
          <w:rFonts w:ascii="Times New Roman" w:hAnsi="Times New Roman" w:cs="Times New Roman"/>
        </w:rPr>
        <w:t xml:space="preserve"> “the </w:t>
      </w:r>
      <w:proofErr w:type="spellStart"/>
      <w:r w:rsidR="009505FC" w:rsidRPr="00CF19B8">
        <w:rPr>
          <w:rFonts w:ascii="Times New Roman" w:hAnsi="Times New Roman" w:cs="Times New Roman"/>
        </w:rPr>
        <w:t>deth</w:t>
      </w:r>
      <w:proofErr w:type="spellEnd"/>
      <w:r w:rsidR="009505FC" w:rsidRPr="00CF19B8">
        <w:rPr>
          <w:rFonts w:ascii="Times New Roman" w:hAnsi="Times New Roman" w:cs="Times New Roman"/>
        </w:rPr>
        <w:t xml:space="preserve"> eek of </w:t>
      </w:r>
      <w:proofErr w:type="spellStart"/>
      <w:r w:rsidR="009505FC" w:rsidRPr="00CF19B8">
        <w:rPr>
          <w:rFonts w:ascii="Times New Roman" w:hAnsi="Times New Roman" w:cs="Times New Roman"/>
        </w:rPr>
        <w:t>Blaunche</w:t>
      </w:r>
      <w:proofErr w:type="spellEnd"/>
      <w:r w:rsidR="009505FC" w:rsidRPr="00CF19B8">
        <w:rPr>
          <w:rFonts w:ascii="Times New Roman" w:hAnsi="Times New Roman" w:cs="Times New Roman"/>
        </w:rPr>
        <w:t xml:space="preserve"> the Duchesse”, the English verse translation of “the </w:t>
      </w:r>
      <w:proofErr w:type="spellStart"/>
      <w:r w:rsidR="009505FC" w:rsidRPr="00CF19B8">
        <w:rPr>
          <w:rFonts w:ascii="Times New Roman" w:hAnsi="Times New Roman" w:cs="Times New Roman"/>
        </w:rPr>
        <w:t>Romaunce</w:t>
      </w:r>
      <w:proofErr w:type="spellEnd"/>
      <w:r w:rsidR="009505FC" w:rsidRPr="00CF19B8">
        <w:rPr>
          <w:rFonts w:ascii="Times New Roman" w:hAnsi="Times New Roman" w:cs="Times New Roman"/>
        </w:rPr>
        <w:t xml:space="preserve"> off the Rose”, “Off </w:t>
      </w:r>
      <w:proofErr w:type="spellStart"/>
      <w:r w:rsidR="009505FC" w:rsidRPr="00CF19B8">
        <w:rPr>
          <w:rFonts w:ascii="Times New Roman" w:hAnsi="Times New Roman" w:cs="Times New Roman"/>
        </w:rPr>
        <w:t>Anneleyda</w:t>
      </w:r>
      <w:proofErr w:type="spellEnd"/>
      <w:r w:rsidR="009505FC" w:rsidRPr="00CF19B8">
        <w:rPr>
          <w:rFonts w:ascii="Times New Roman" w:hAnsi="Times New Roman" w:cs="Times New Roman"/>
        </w:rPr>
        <w:t xml:space="preserve"> and of </w:t>
      </w:r>
      <w:proofErr w:type="spellStart"/>
      <w:r w:rsidR="009505FC" w:rsidRPr="00CF19B8">
        <w:rPr>
          <w:rFonts w:ascii="Times New Roman" w:hAnsi="Times New Roman" w:cs="Times New Roman"/>
        </w:rPr>
        <w:t>fals</w:t>
      </w:r>
      <w:proofErr w:type="spellEnd"/>
      <w:r w:rsidR="009505FC" w:rsidRPr="00CF19B8">
        <w:rPr>
          <w:rFonts w:ascii="Times New Roman" w:hAnsi="Times New Roman" w:cs="Times New Roman"/>
        </w:rPr>
        <w:t xml:space="preserve"> </w:t>
      </w:r>
      <w:proofErr w:type="spellStart"/>
      <w:r w:rsidR="00BE523D" w:rsidRPr="00CF19B8">
        <w:rPr>
          <w:rFonts w:ascii="Times New Roman" w:hAnsi="Times New Roman" w:cs="Times New Roman"/>
        </w:rPr>
        <w:t>Arcite</w:t>
      </w:r>
      <w:proofErr w:type="spellEnd"/>
      <w:r w:rsidR="00BE523D" w:rsidRPr="00CF19B8">
        <w:rPr>
          <w:rFonts w:ascii="Times New Roman" w:hAnsi="Times New Roman" w:cs="Times New Roman"/>
        </w:rPr>
        <w:t>”</w:t>
      </w:r>
      <w:r w:rsidR="009505FC" w:rsidRPr="00CF19B8">
        <w:rPr>
          <w:rFonts w:ascii="Times New Roman" w:hAnsi="Times New Roman" w:cs="Times New Roman"/>
        </w:rPr>
        <w:t xml:space="preserve"> and numerous “</w:t>
      </w:r>
      <w:proofErr w:type="spellStart"/>
      <w:r w:rsidR="009505FC" w:rsidRPr="00CF19B8">
        <w:rPr>
          <w:rFonts w:ascii="Times New Roman" w:hAnsi="Times New Roman" w:cs="Times New Roman"/>
        </w:rPr>
        <w:t>souereyn</w:t>
      </w:r>
      <w:proofErr w:type="spellEnd"/>
      <w:r w:rsidR="009505FC" w:rsidRPr="00CF19B8">
        <w:rPr>
          <w:rFonts w:ascii="Times New Roman" w:hAnsi="Times New Roman" w:cs="Times New Roman"/>
        </w:rPr>
        <w:t xml:space="preserve"> </w:t>
      </w:r>
      <w:proofErr w:type="spellStart"/>
      <w:r w:rsidR="009505FC" w:rsidRPr="00CF19B8">
        <w:rPr>
          <w:rFonts w:ascii="Times New Roman" w:hAnsi="Times New Roman" w:cs="Times New Roman"/>
        </w:rPr>
        <w:t>balladys</w:t>
      </w:r>
      <w:proofErr w:type="spellEnd"/>
      <w:r w:rsidR="009505FC" w:rsidRPr="00CF19B8">
        <w:rPr>
          <w:rFonts w:ascii="Times New Roman" w:hAnsi="Times New Roman" w:cs="Times New Roman"/>
        </w:rPr>
        <w:t xml:space="preserve"> of </w:t>
      </w:r>
      <w:proofErr w:type="spellStart"/>
      <w:r w:rsidR="009505FC" w:rsidRPr="00CF19B8">
        <w:rPr>
          <w:rFonts w:ascii="Times New Roman" w:hAnsi="Times New Roman" w:cs="Times New Roman"/>
        </w:rPr>
        <w:t>Chauceer</w:t>
      </w:r>
      <w:proofErr w:type="spellEnd"/>
      <w:r w:rsidR="009505FC" w:rsidRPr="00CF19B8">
        <w:rPr>
          <w:rFonts w:ascii="Times New Roman" w:hAnsi="Times New Roman" w:cs="Times New Roman"/>
        </w:rPr>
        <w:t>”</w:t>
      </w:r>
      <w:r w:rsidR="00BE523D" w:rsidRPr="00CF19B8">
        <w:rPr>
          <w:rFonts w:ascii="Times New Roman" w:hAnsi="Times New Roman" w:cs="Times New Roman"/>
        </w:rPr>
        <w:t>. Lydgate also paid tribute to Chaucer’s talent</w:t>
      </w:r>
      <w:r w:rsidR="003A4C8D" w:rsidRPr="00CF19B8">
        <w:rPr>
          <w:rFonts w:ascii="Times New Roman" w:hAnsi="Times New Roman" w:cs="Times New Roman"/>
        </w:rPr>
        <w:t xml:space="preserve"> in </w:t>
      </w:r>
      <w:r w:rsidR="003A4C8D" w:rsidRPr="00CF19B8">
        <w:rPr>
          <w:rFonts w:ascii="Times New Roman" w:hAnsi="Times New Roman" w:cs="Times New Roman"/>
          <w:u w:val="single"/>
        </w:rPr>
        <w:t>Flower of Courtesy</w:t>
      </w:r>
      <w:r w:rsidR="00BE523D" w:rsidRPr="00CF19B8">
        <w:rPr>
          <w:rFonts w:ascii="Times New Roman" w:hAnsi="Times New Roman" w:cs="Times New Roman"/>
        </w:rPr>
        <w:t xml:space="preserve">, writing, </w:t>
      </w:r>
    </w:p>
    <w:p w:rsidR="00DF68B5" w:rsidRDefault="00F66EC9" w:rsidP="00F66EC9">
      <w:pPr>
        <w:spacing w:line="480" w:lineRule="auto"/>
        <w:ind w:left="1440"/>
        <w:rPr>
          <w:rFonts w:ascii="Times New Roman" w:hAnsi="Times New Roman" w:cs="Times New Roman"/>
        </w:rPr>
      </w:pPr>
      <w:r w:rsidRPr="00F66EC9">
        <w:rPr>
          <w:rFonts w:ascii="Times New Roman" w:hAnsi="Times New Roman" w:cs="Times New Roman"/>
        </w:rPr>
        <w:t>“</w:t>
      </w:r>
      <w:proofErr w:type="spellStart"/>
      <w:r w:rsidRPr="00F66EC9">
        <w:rPr>
          <w:rFonts w:ascii="Times New Roman" w:hAnsi="Times New Roman" w:cs="Times New Roman"/>
        </w:rPr>
        <w:t>Caucer</w:t>
      </w:r>
      <w:proofErr w:type="spellEnd"/>
      <w:r w:rsidRPr="00F66EC9">
        <w:rPr>
          <w:rFonts w:ascii="Times New Roman" w:hAnsi="Times New Roman" w:cs="Times New Roman"/>
        </w:rPr>
        <w:t xml:space="preserve"> is deed, that had </w:t>
      </w:r>
      <w:proofErr w:type="spellStart"/>
      <w:r w:rsidRPr="00F66EC9">
        <w:rPr>
          <w:rFonts w:ascii="Times New Roman" w:hAnsi="Times New Roman" w:cs="Times New Roman"/>
        </w:rPr>
        <w:t>suche</w:t>
      </w:r>
      <w:proofErr w:type="spellEnd"/>
      <w:r w:rsidRPr="00F66EC9">
        <w:rPr>
          <w:rFonts w:ascii="Times New Roman" w:hAnsi="Times New Roman" w:cs="Times New Roman"/>
        </w:rPr>
        <w:t xml:space="preserve"> a name/ </w:t>
      </w:r>
      <w:proofErr w:type="gramStart"/>
      <w:r w:rsidRPr="00F66EC9">
        <w:rPr>
          <w:rFonts w:ascii="Times New Roman" w:hAnsi="Times New Roman" w:cs="Times New Roman"/>
        </w:rPr>
        <w:t>Of</w:t>
      </w:r>
      <w:proofErr w:type="gramEnd"/>
      <w:r w:rsidRPr="00F66EC9">
        <w:rPr>
          <w:rFonts w:ascii="Times New Roman" w:hAnsi="Times New Roman" w:cs="Times New Roman"/>
        </w:rPr>
        <w:t xml:space="preserve"> </w:t>
      </w:r>
      <w:proofErr w:type="spellStart"/>
      <w:r w:rsidRPr="00F66EC9">
        <w:rPr>
          <w:rFonts w:ascii="Times New Roman" w:hAnsi="Times New Roman" w:cs="Times New Roman"/>
        </w:rPr>
        <w:t>fayre</w:t>
      </w:r>
      <w:proofErr w:type="spellEnd"/>
      <w:r w:rsidRPr="00F66EC9">
        <w:rPr>
          <w:rFonts w:ascii="Times New Roman" w:hAnsi="Times New Roman" w:cs="Times New Roman"/>
        </w:rPr>
        <w:t xml:space="preserve"> making, that, </w:t>
      </w:r>
      <w:proofErr w:type="spellStart"/>
      <w:r w:rsidRPr="00F66EC9">
        <w:rPr>
          <w:rFonts w:ascii="Times New Roman" w:hAnsi="Times New Roman" w:cs="Times New Roman"/>
        </w:rPr>
        <w:t>withouten</w:t>
      </w:r>
      <w:proofErr w:type="spellEnd"/>
      <w:r w:rsidRPr="00F66EC9">
        <w:rPr>
          <w:rFonts w:ascii="Times New Roman" w:hAnsi="Times New Roman" w:cs="Times New Roman"/>
        </w:rPr>
        <w:t xml:space="preserve"> </w:t>
      </w:r>
      <w:proofErr w:type="spellStart"/>
      <w:r w:rsidRPr="00F66EC9">
        <w:rPr>
          <w:rFonts w:ascii="Times New Roman" w:hAnsi="Times New Roman" w:cs="Times New Roman"/>
        </w:rPr>
        <w:t>wene</w:t>
      </w:r>
      <w:proofErr w:type="spellEnd"/>
      <w:r w:rsidRPr="00F66EC9">
        <w:rPr>
          <w:rFonts w:ascii="Times New Roman" w:hAnsi="Times New Roman" w:cs="Times New Roman"/>
        </w:rPr>
        <w:t xml:space="preserve">/ </w:t>
      </w:r>
      <w:proofErr w:type="spellStart"/>
      <w:r w:rsidRPr="00F66EC9">
        <w:rPr>
          <w:rFonts w:ascii="Times New Roman" w:hAnsi="Times New Roman" w:cs="Times New Roman"/>
        </w:rPr>
        <w:t>Fayrest</w:t>
      </w:r>
      <w:proofErr w:type="spellEnd"/>
      <w:r w:rsidRPr="00F66EC9">
        <w:rPr>
          <w:rFonts w:ascii="Times New Roman" w:hAnsi="Times New Roman" w:cs="Times New Roman"/>
        </w:rPr>
        <w:t xml:space="preserve"> in our </w:t>
      </w:r>
      <w:proofErr w:type="spellStart"/>
      <w:r w:rsidRPr="00F66EC9">
        <w:rPr>
          <w:rFonts w:ascii="Times New Roman" w:hAnsi="Times New Roman" w:cs="Times New Roman"/>
        </w:rPr>
        <w:t>tonge</w:t>
      </w:r>
      <w:proofErr w:type="spellEnd"/>
      <w:r w:rsidRPr="00F66EC9">
        <w:rPr>
          <w:rFonts w:ascii="Times New Roman" w:hAnsi="Times New Roman" w:cs="Times New Roman"/>
        </w:rPr>
        <w:t xml:space="preserve">, as the </w:t>
      </w:r>
      <w:proofErr w:type="spellStart"/>
      <w:r w:rsidRPr="00F66EC9">
        <w:rPr>
          <w:rFonts w:ascii="Times New Roman" w:hAnsi="Times New Roman" w:cs="Times New Roman"/>
        </w:rPr>
        <w:t>laurer</w:t>
      </w:r>
      <w:proofErr w:type="spellEnd"/>
      <w:r w:rsidRPr="00F66EC9">
        <w:rPr>
          <w:rFonts w:ascii="Times New Roman" w:hAnsi="Times New Roman" w:cs="Times New Roman"/>
        </w:rPr>
        <w:t xml:space="preserve"> </w:t>
      </w:r>
      <w:proofErr w:type="spellStart"/>
      <w:r w:rsidRPr="00F66EC9">
        <w:rPr>
          <w:rFonts w:ascii="Times New Roman" w:hAnsi="Times New Roman" w:cs="Times New Roman"/>
        </w:rPr>
        <w:t>grene</w:t>
      </w:r>
      <w:proofErr w:type="spellEnd"/>
      <w:r w:rsidRPr="00F66EC9">
        <w:rPr>
          <w:rFonts w:ascii="Times New Roman" w:hAnsi="Times New Roman" w:cs="Times New Roman"/>
        </w:rPr>
        <w:t xml:space="preserve">/ We may assay for to </w:t>
      </w:r>
      <w:proofErr w:type="spellStart"/>
      <w:r w:rsidRPr="00F66EC9">
        <w:rPr>
          <w:rFonts w:ascii="Times New Roman" w:hAnsi="Times New Roman" w:cs="Times New Roman"/>
        </w:rPr>
        <w:t>countrefete</w:t>
      </w:r>
      <w:proofErr w:type="spellEnd"/>
      <w:r w:rsidRPr="00F66EC9">
        <w:rPr>
          <w:rFonts w:ascii="Times New Roman" w:hAnsi="Times New Roman" w:cs="Times New Roman"/>
        </w:rPr>
        <w:t xml:space="preserve">/ His </w:t>
      </w:r>
      <w:proofErr w:type="spellStart"/>
      <w:r w:rsidRPr="00F66EC9">
        <w:rPr>
          <w:rFonts w:ascii="Times New Roman" w:hAnsi="Times New Roman" w:cs="Times New Roman"/>
        </w:rPr>
        <w:t>gaye</w:t>
      </w:r>
      <w:proofErr w:type="spellEnd"/>
      <w:r w:rsidRPr="00F66EC9">
        <w:rPr>
          <w:rFonts w:ascii="Times New Roman" w:hAnsi="Times New Roman" w:cs="Times New Roman"/>
        </w:rPr>
        <w:t xml:space="preserve"> style, but it </w:t>
      </w:r>
      <w:proofErr w:type="spellStart"/>
      <w:r w:rsidRPr="00F66EC9">
        <w:rPr>
          <w:rFonts w:ascii="Times New Roman" w:hAnsi="Times New Roman" w:cs="Times New Roman"/>
        </w:rPr>
        <w:t>wyl</w:t>
      </w:r>
      <w:proofErr w:type="spellEnd"/>
      <w:r w:rsidRPr="00F66EC9">
        <w:rPr>
          <w:rFonts w:ascii="Times New Roman" w:hAnsi="Times New Roman" w:cs="Times New Roman"/>
        </w:rPr>
        <w:t xml:space="preserve"> not be.”</w:t>
      </w:r>
    </w:p>
    <w:p w:rsidR="00F66EC9" w:rsidRDefault="00F66EC9" w:rsidP="00F66EC9">
      <w:pPr>
        <w:spacing w:line="480" w:lineRule="auto"/>
        <w:ind w:left="7200" w:firstLine="720"/>
        <w:rPr>
          <w:rFonts w:ascii="Times New Roman" w:hAnsi="Times New Roman" w:cs="Times New Roman"/>
        </w:rPr>
      </w:pPr>
      <w:r>
        <w:rPr>
          <w:rFonts w:ascii="Times New Roman" w:hAnsi="Times New Roman" w:cs="Times New Roman"/>
        </w:rPr>
        <w:lastRenderedPageBreak/>
        <w:t>Smith/Page 4</w:t>
      </w:r>
    </w:p>
    <w:p w:rsidR="00962194" w:rsidRPr="00CF19B8" w:rsidRDefault="000E6790" w:rsidP="00DF68B5">
      <w:pPr>
        <w:spacing w:line="480" w:lineRule="auto"/>
        <w:ind w:firstLine="720"/>
        <w:rPr>
          <w:rFonts w:ascii="Times New Roman" w:hAnsi="Times New Roman" w:cs="Times New Roman"/>
        </w:rPr>
      </w:pPr>
      <w:r w:rsidRPr="00CF19B8">
        <w:rPr>
          <w:rFonts w:ascii="Times New Roman" w:hAnsi="Times New Roman" w:cs="Times New Roman"/>
        </w:rPr>
        <w:t xml:space="preserve">Admiration for Chaucer </w:t>
      </w:r>
      <w:r w:rsidR="000F7A38" w:rsidRPr="00CF19B8">
        <w:rPr>
          <w:rFonts w:ascii="Times New Roman" w:hAnsi="Times New Roman" w:cs="Times New Roman"/>
        </w:rPr>
        <w:t xml:space="preserve">was one link that </w:t>
      </w:r>
      <w:r w:rsidRPr="00CF19B8">
        <w:rPr>
          <w:rFonts w:ascii="Times New Roman" w:hAnsi="Times New Roman" w:cs="Times New Roman"/>
        </w:rPr>
        <w:t>helped bridge the divide between the Middle Ages and the Renaissance</w:t>
      </w:r>
      <w:r w:rsidR="000F7A38" w:rsidRPr="00CF19B8">
        <w:rPr>
          <w:rFonts w:ascii="Times New Roman" w:hAnsi="Times New Roman" w:cs="Times New Roman"/>
        </w:rPr>
        <w:t>.</w:t>
      </w:r>
      <w:r w:rsidRPr="00CF19B8">
        <w:rPr>
          <w:rFonts w:ascii="Times New Roman" w:hAnsi="Times New Roman" w:cs="Times New Roman"/>
        </w:rPr>
        <w:t xml:space="preserve"> Chaucer’s </w:t>
      </w:r>
      <w:r w:rsidRPr="00CF19B8">
        <w:rPr>
          <w:rFonts w:ascii="Times New Roman" w:hAnsi="Times New Roman" w:cs="Times New Roman"/>
          <w:i/>
        </w:rPr>
        <w:t>Monk’s Tale</w:t>
      </w:r>
      <w:r w:rsidRPr="00CF19B8">
        <w:rPr>
          <w:rFonts w:ascii="Times New Roman" w:hAnsi="Times New Roman" w:cs="Times New Roman"/>
        </w:rPr>
        <w:t xml:space="preserve"> was the first English example of tragedy, based upon the fall of a great man from Fortune’s wheel. This new medieval tradition of tying tragedy to politics and historical events gave rise to both Lydgate’s </w:t>
      </w:r>
      <w:r w:rsidRPr="00CF19B8">
        <w:rPr>
          <w:rFonts w:ascii="Times New Roman" w:hAnsi="Times New Roman" w:cs="Times New Roman"/>
          <w:u w:val="single"/>
        </w:rPr>
        <w:t>Fall of Princes</w:t>
      </w:r>
      <w:r w:rsidRPr="00CF19B8">
        <w:rPr>
          <w:rFonts w:ascii="Times New Roman" w:hAnsi="Times New Roman" w:cs="Times New Roman"/>
        </w:rPr>
        <w:t xml:space="preserve"> and the Elizabethan </w:t>
      </w:r>
      <w:r w:rsidRPr="00CF19B8">
        <w:rPr>
          <w:rFonts w:ascii="Times New Roman" w:hAnsi="Times New Roman" w:cs="Times New Roman"/>
          <w:u w:val="single"/>
        </w:rPr>
        <w:t>Mirror for Magistrates</w:t>
      </w:r>
      <w:r w:rsidR="000F7A38" w:rsidRPr="00CF19B8">
        <w:rPr>
          <w:rFonts w:ascii="Times New Roman" w:hAnsi="Times New Roman" w:cs="Times New Roman"/>
        </w:rPr>
        <w:t xml:space="preserve">. Helen Cooper gives a detailed description of </w:t>
      </w:r>
      <w:r w:rsidR="00BC1EB4" w:rsidRPr="00CF19B8">
        <w:rPr>
          <w:rFonts w:ascii="Times New Roman" w:hAnsi="Times New Roman" w:cs="Times New Roman"/>
        </w:rPr>
        <w:t xml:space="preserve">the </w:t>
      </w:r>
      <w:r w:rsidR="000F7A38" w:rsidRPr="00CF19B8">
        <w:rPr>
          <w:rFonts w:ascii="Times New Roman" w:hAnsi="Times New Roman" w:cs="Times New Roman"/>
        </w:rPr>
        <w:t>many ties between the Middle Ages and the Renaissance in her Inaugural lecture at the University of Cambridge, and explains how “…the dramaturgy of the cycle plays provided the core of Elizabethan dramatic practice, just as Old English provided the core of the language.”</w:t>
      </w:r>
      <w:r w:rsidR="00A80FB3" w:rsidRPr="00CF19B8">
        <w:rPr>
          <w:rStyle w:val="FootnoteReference"/>
          <w:rFonts w:ascii="Times New Roman" w:hAnsi="Times New Roman" w:cs="Times New Roman"/>
        </w:rPr>
        <w:footnoteReference w:id="8"/>
      </w:r>
      <w:r w:rsidR="00BC1EB4" w:rsidRPr="00CF19B8">
        <w:rPr>
          <w:rFonts w:ascii="Times New Roman" w:hAnsi="Times New Roman" w:cs="Times New Roman"/>
        </w:rPr>
        <w:t xml:space="preserve">  Ann Thompson effectively ties Chaucer and Elizabethan drama together when she writes, “…almost every Elizabethan or Jacobean writer we remember today referred to him at least once, and… a wide cross-section of the educated Elizabethan public at large either knew him first hand or knew enough about him to write as if they did.” Furthermore, </w:t>
      </w:r>
      <w:r w:rsidR="00962194" w:rsidRPr="00CF19B8">
        <w:rPr>
          <w:rFonts w:ascii="Times New Roman" w:hAnsi="Times New Roman" w:cs="Times New Roman"/>
        </w:rPr>
        <w:t>his</w:t>
      </w:r>
      <w:r w:rsidR="00BC1EB4" w:rsidRPr="00CF19B8">
        <w:rPr>
          <w:rFonts w:ascii="Times New Roman" w:hAnsi="Times New Roman" w:cs="Times New Roman"/>
        </w:rPr>
        <w:t xml:space="preserve"> impact was so impressive that “At the beginning of the Elizabethan period, Chaucer was almost the </w:t>
      </w:r>
      <w:r w:rsidR="00BC1EB4" w:rsidRPr="00CF19B8">
        <w:rPr>
          <w:rFonts w:ascii="Times New Roman" w:hAnsi="Times New Roman" w:cs="Times New Roman"/>
          <w:i/>
        </w:rPr>
        <w:t xml:space="preserve">only </w:t>
      </w:r>
      <w:r w:rsidR="00BC1EB4" w:rsidRPr="00CF19B8">
        <w:rPr>
          <w:rFonts w:ascii="Times New Roman" w:hAnsi="Times New Roman" w:cs="Times New Roman"/>
        </w:rPr>
        <w:t>English poet of any stature in the whole of literary history, so that any writer in the native language who wished to buttress his position by reference to a ‘tradition’ was obliged to mention him.”</w:t>
      </w:r>
      <w:r w:rsidR="00A80FB3" w:rsidRPr="00CF19B8">
        <w:rPr>
          <w:rFonts w:ascii="Times New Roman" w:hAnsi="Times New Roman" w:cs="Times New Roman"/>
        </w:rPr>
        <w:t xml:space="preserve"> </w:t>
      </w:r>
      <w:r w:rsidR="00BC1EB4" w:rsidRPr="00CF19B8">
        <w:rPr>
          <w:rFonts w:ascii="Times New Roman" w:hAnsi="Times New Roman" w:cs="Times New Roman"/>
        </w:rPr>
        <w:t>(It should be noted</w:t>
      </w:r>
      <w:r w:rsidR="00962194" w:rsidRPr="00CF19B8">
        <w:rPr>
          <w:rFonts w:ascii="Times New Roman" w:hAnsi="Times New Roman" w:cs="Times New Roman"/>
        </w:rPr>
        <w:t>, however,</w:t>
      </w:r>
      <w:r w:rsidR="00BC1EB4" w:rsidRPr="00CF19B8">
        <w:rPr>
          <w:rFonts w:ascii="Times New Roman" w:hAnsi="Times New Roman" w:cs="Times New Roman"/>
        </w:rPr>
        <w:t xml:space="preserve"> that Chaucer </w:t>
      </w:r>
      <w:r w:rsidR="00BC1EB4" w:rsidRPr="00CF19B8">
        <w:rPr>
          <w:rFonts w:ascii="Times New Roman" w:hAnsi="Times New Roman" w:cs="Times New Roman"/>
          <w:i/>
        </w:rPr>
        <w:t>sometimes</w:t>
      </w:r>
      <w:r w:rsidR="00BC1EB4" w:rsidRPr="00CF19B8">
        <w:rPr>
          <w:rFonts w:ascii="Times New Roman" w:hAnsi="Times New Roman" w:cs="Times New Roman"/>
        </w:rPr>
        <w:t xml:space="preserve"> shared this honor with Lydgate and Gower!)</w:t>
      </w:r>
      <w:r w:rsidR="00962194" w:rsidRPr="00CF19B8">
        <w:rPr>
          <w:rFonts w:ascii="Times New Roman" w:hAnsi="Times New Roman" w:cs="Times New Roman"/>
        </w:rPr>
        <w:t xml:space="preserve"> Sidney reflected this opinion when he wrote, “Chaucer, undoubtedly, did excellently in </w:t>
      </w:r>
      <w:proofErr w:type="spellStart"/>
      <w:r w:rsidR="00962194" w:rsidRPr="00CF19B8">
        <w:rPr>
          <w:rFonts w:ascii="Times New Roman" w:hAnsi="Times New Roman" w:cs="Times New Roman"/>
        </w:rPr>
        <w:t>hys</w:t>
      </w:r>
      <w:proofErr w:type="spellEnd"/>
      <w:r w:rsidR="00962194" w:rsidRPr="00CF19B8">
        <w:rPr>
          <w:rFonts w:ascii="Times New Roman" w:hAnsi="Times New Roman" w:cs="Times New Roman"/>
        </w:rPr>
        <w:t xml:space="preserve"> </w:t>
      </w:r>
      <w:proofErr w:type="spellStart"/>
      <w:r w:rsidR="00962194" w:rsidRPr="00CF19B8">
        <w:rPr>
          <w:rFonts w:ascii="Times New Roman" w:hAnsi="Times New Roman" w:cs="Times New Roman"/>
        </w:rPr>
        <w:t>Troylus</w:t>
      </w:r>
      <w:proofErr w:type="spellEnd"/>
      <w:r w:rsidR="00962194" w:rsidRPr="00CF19B8">
        <w:rPr>
          <w:rFonts w:ascii="Times New Roman" w:hAnsi="Times New Roman" w:cs="Times New Roman"/>
        </w:rPr>
        <w:t xml:space="preserve"> and </w:t>
      </w:r>
      <w:proofErr w:type="spellStart"/>
      <w:r w:rsidR="00962194" w:rsidRPr="00CF19B8">
        <w:rPr>
          <w:rFonts w:ascii="Times New Roman" w:hAnsi="Times New Roman" w:cs="Times New Roman"/>
        </w:rPr>
        <w:t>Cresseid</w:t>
      </w:r>
      <w:proofErr w:type="spellEnd"/>
      <w:r w:rsidR="00962194" w:rsidRPr="00CF19B8">
        <w:rPr>
          <w:rFonts w:ascii="Times New Roman" w:hAnsi="Times New Roman" w:cs="Times New Roman"/>
        </w:rPr>
        <w:t xml:space="preserve">; of whom, truly, I do not whether to </w:t>
      </w:r>
      <w:proofErr w:type="spellStart"/>
      <w:r w:rsidR="00962194" w:rsidRPr="00CF19B8">
        <w:rPr>
          <w:rFonts w:ascii="Times New Roman" w:hAnsi="Times New Roman" w:cs="Times New Roman"/>
        </w:rPr>
        <w:t>mervaile</w:t>
      </w:r>
      <w:proofErr w:type="spellEnd"/>
      <w:r w:rsidR="00962194" w:rsidRPr="00CF19B8">
        <w:rPr>
          <w:rFonts w:ascii="Times New Roman" w:hAnsi="Times New Roman" w:cs="Times New Roman"/>
        </w:rPr>
        <w:t xml:space="preserve"> more, either that he in that </w:t>
      </w:r>
      <w:proofErr w:type="spellStart"/>
      <w:r w:rsidR="00962194" w:rsidRPr="00CF19B8">
        <w:rPr>
          <w:rFonts w:ascii="Times New Roman" w:hAnsi="Times New Roman" w:cs="Times New Roman"/>
        </w:rPr>
        <w:t>mistie</w:t>
      </w:r>
      <w:proofErr w:type="spellEnd"/>
      <w:r w:rsidR="00962194" w:rsidRPr="00CF19B8">
        <w:rPr>
          <w:rFonts w:ascii="Times New Roman" w:hAnsi="Times New Roman" w:cs="Times New Roman"/>
        </w:rPr>
        <w:t xml:space="preserve"> time could see so </w:t>
      </w:r>
      <w:proofErr w:type="spellStart"/>
      <w:r w:rsidR="00962194" w:rsidRPr="00CF19B8">
        <w:rPr>
          <w:rFonts w:ascii="Times New Roman" w:hAnsi="Times New Roman" w:cs="Times New Roman"/>
        </w:rPr>
        <w:t>clearely</w:t>
      </w:r>
      <w:proofErr w:type="spellEnd"/>
      <w:r w:rsidR="00962194" w:rsidRPr="00CF19B8">
        <w:rPr>
          <w:rFonts w:ascii="Times New Roman" w:hAnsi="Times New Roman" w:cs="Times New Roman"/>
        </w:rPr>
        <w:t xml:space="preserve">, or that wee in this </w:t>
      </w:r>
      <w:proofErr w:type="spellStart"/>
      <w:r w:rsidR="00962194" w:rsidRPr="00CF19B8">
        <w:rPr>
          <w:rFonts w:ascii="Times New Roman" w:hAnsi="Times New Roman" w:cs="Times New Roman"/>
        </w:rPr>
        <w:t>cleare</w:t>
      </w:r>
      <w:proofErr w:type="spellEnd"/>
      <w:r w:rsidR="00962194" w:rsidRPr="00CF19B8">
        <w:rPr>
          <w:rFonts w:ascii="Times New Roman" w:hAnsi="Times New Roman" w:cs="Times New Roman"/>
        </w:rPr>
        <w:t xml:space="preserve"> age </w:t>
      </w:r>
      <w:proofErr w:type="spellStart"/>
      <w:r w:rsidR="00962194" w:rsidRPr="00CF19B8">
        <w:rPr>
          <w:rFonts w:ascii="Times New Roman" w:hAnsi="Times New Roman" w:cs="Times New Roman"/>
        </w:rPr>
        <w:t>walke</w:t>
      </w:r>
      <w:proofErr w:type="spellEnd"/>
      <w:r w:rsidR="00962194" w:rsidRPr="00CF19B8">
        <w:rPr>
          <w:rFonts w:ascii="Times New Roman" w:hAnsi="Times New Roman" w:cs="Times New Roman"/>
        </w:rPr>
        <w:t xml:space="preserve"> so stumblingly after him.”</w:t>
      </w:r>
      <w:r w:rsidR="00A80FB3" w:rsidRPr="00CF19B8">
        <w:rPr>
          <w:rStyle w:val="FootnoteReference"/>
          <w:rFonts w:ascii="Times New Roman" w:hAnsi="Times New Roman" w:cs="Times New Roman"/>
        </w:rPr>
        <w:footnoteReference w:id="9"/>
      </w:r>
    </w:p>
    <w:p w:rsidR="00F66EC9" w:rsidRDefault="00962194" w:rsidP="00CF19B8">
      <w:pPr>
        <w:spacing w:line="480" w:lineRule="auto"/>
        <w:ind w:firstLine="720"/>
        <w:rPr>
          <w:rFonts w:ascii="Times New Roman" w:hAnsi="Times New Roman" w:cs="Times New Roman"/>
        </w:rPr>
      </w:pPr>
      <w:r w:rsidRPr="00CF19B8">
        <w:rPr>
          <w:rFonts w:ascii="Times New Roman" w:hAnsi="Times New Roman" w:cs="Times New Roman"/>
        </w:rPr>
        <w:t xml:space="preserve">The tributes paid to Chaucer by Renaissance writers was not just ‘lip-service’, though—Chaucer was </w:t>
      </w:r>
      <w:r w:rsidRPr="00CF19B8">
        <w:rPr>
          <w:rFonts w:ascii="Times New Roman" w:hAnsi="Times New Roman" w:cs="Times New Roman"/>
          <w:i/>
        </w:rPr>
        <w:t>the</w:t>
      </w:r>
      <w:r w:rsidRPr="00CF19B8">
        <w:rPr>
          <w:rFonts w:ascii="Times New Roman" w:hAnsi="Times New Roman" w:cs="Times New Roman"/>
        </w:rPr>
        <w:t xml:space="preserve"> poet read by Elizabethan</w:t>
      </w:r>
      <w:r w:rsidR="00EB55EE" w:rsidRPr="00CF19B8">
        <w:rPr>
          <w:rFonts w:ascii="Times New Roman" w:hAnsi="Times New Roman" w:cs="Times New Roman"/>
        </w:rPr>
        <w:t>s</w:t>
      </w:r>
      <w:r w:rsidRPr="00CF19B8">
        <w:rPr>
          <w:rFonts w:ascii="Times New Roman" w:hAnsi="Times New Roman" w:cs="Times New Roman"/>
        </w:rPr>
        <w:t xml:space="preserve"> and Jacobean</w:t>
      </w:r>
      <w:r w:rsidR="00EB55EE" w:rsidRPr="00CF19B8">
        <w:rPr>
          <w:rFonts w:ascii="Times New Roman" w:hAnsi="Times New Roman" w:cs="Times New Roman"/>
        </w:rPr>
        <w:t>s, as</w:t>
      </w:r>
      <w:r w:rsidRPr="00CF19B8">
        <w:rPr>
          <w:rFonts w:ascii="Times New Roman" w:hAnsi="Times New Roman" w:cs="Times New Roman"/>
        </w:rPr>
        <w:t xml:space="preserve"> is reflected in the sheer number of references</w:t>
      </w:r>
      <w:r w:rsidR="00EB55EE" w:rsidRPr="00CF19B8">
        <w:rPr>
          <w:rFonts w:ascii="Times New Roman" w:hAnsi="Times New Roman" w:cs="Times New Roman"/>
        </w:rPr>
        <w:t xml:space="preserve"> by authors</w:t>
      </w:r>
      <w:r w:rsidRPr="00CF19B8">
        <w:rPr>
          <w:rFonts w:ascii="Times New Roman" w:hAnsi="Times New Roman" w:cs="Times New Roman"/>
        </w:rPr>
        <w:t xml:space="preserve"> to his works. </w:t>
      </w:r>
      <w:r w:rsidR="008E59A1" w:rsidRPr="00CF19B8">
        <w:rPr>
          <w:rFonts w:ascii="Times New Roman" w:hAnsi="Times New Roman" w:cs="Times New Roman"/>
        </w:rPr>
        <w:t xml:space="preserve">His poems were used in many ways: as a brief reference or for a quotation, as a </w:t>
      </w:r>
    </w:p>
    <w:p w:rsidR="00F66EC9" w:rsidRDefault="00F66EC9" w:rsidP="00F66EC9">
      <w:pPr>
        <w:spacing w:line="48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Smith/Page 5</w:t>
      </w:r>
    </w:p>
    <w:p w:rsidR="00962194" w:rsidRPr="00CF19B8" w:rsidRDefault="008E59A1" w:rsidP="00F66EC9">
      <w:pPr>
        <w:spacing w:line="480" w:lineRule="auto"/>
        <w:rPr>
          <w:rFonts w:ascii="Times New Roman" w:hAnsi="Times New Roman" w:cs="Times New Roman"/>
        </w:rPr>
      </w:pPr>
      <w:proofErr w:type="gramStart"/>
      <w:r w:rsidRPr="00CF19B8">
        <w:rPr>
          <w:rFonts w:ascii="Times New Roman" w:hAnsi="Times New Roman" w:cs="Times New Roman"/>
        </w:rPr>
        <w:t>subsidiary</w:t>
      </w:r>
      <w:proofErr w:type="gramEnd"/>
      <w:r w:rsidRPr="00CF19B8">
        <w:rPr>
          <w:rFonts w:ascii="Times New Roman" w:hAnsi="Times New Roman" w:cs="Times New Roman"/>
        </w:rPr>
        <w:t xml:space="preserve"> source or for an entire </w:t>
      </w:r>
      <w:r w:rsidR="00EB55EE" w:rsidRPr="00CF19B8">
        <w:rPr>
          <w:rFonts w:ascii="Times New Roman" w:hAnsi="Times New Roman" w:cs="Times New Roman"/>
        </w:rPr>
        <w:t xml:space="preserve">dramatic </w:t>
      </w:r>
      <w:r w:rsidRPr="00CF19B8">
        <w:rPr>
          <w:rFonts w:ascii="Times New Roman" w:hAnsi="Times New Roman" w:cs="Times New Roman"/>
        </w:rPr>
        <w:t>plot</w:t>
      </w:r>
      <w:r w:rsidR="008D5744" w:rsidRPr="00CF19B8">
        <w:rPr>
          <w:rFonts w:ascii="Times New Roman" w:hAnsi="Times New Roman" w:cs="Times New Roman"/>
        </w:rPr>
        <w:t>. Additionally</w:t>
      </w:r>
      <w:r w:rsidRPr="00CF19B8">
        <w:rPr>
          <w:rFonts w:ascii="Times New Roman" w:hAnsi="Times New Roman" w:cs="Times New Roman"/>
        </w:rPr>
        <w:t xml:space="preserve">, one poem might be used for many things: its humor, romance, morality or imagery. </w:t>
      </w:r>
      <w:r w:rsidR="00EB55EE" w:rsidRPr="00CF19B8">
        <w:rPr>
          <w:rFonts w:ascii="Times New Roman" w:hAnsi="Times New Roman" w:cs="Times New Roman"/>
        </w:rPr>
        <w:t xml:space="preserve">Chaucer was viewed ambiguously in the sixteenth century--he was an intellectual, philosophical poet-- solemn, moral and ‘learned’. Chaucer was also seen as a serious romantic writer, and Elizabethans fully accepted and enjoyed the rather unnatural medieval romances he told. He was also still the teller of bawdy tales. </w:t>
      </w:r>
      <w:r w:rsidRPr="00CF19B8">
        <w:rPr>
          <w:rFonts w:ascii="Times New Roman" w:hAnsi="Times New Roman" w:cs="Times New Roman"/>
        </w:rPr>
        <w:t>Chaucer was seen by Elizabethans as the “</w:t>
      </w:r>
      <w:proofErr w:type="spellStart"/>
      <w:r w:rsidRPr="00CF19B8">
        <w:rPr>
          <w:rFonts w:ascii="Times New Roman" w:hAnsi="Times New Roman" w:cs="Times New Roman"/>
        </w:rPr>
        <w:t>perfector</w:t>
      </w:r>
      <w:proofErr w:type="spellEnd"/>
      <w:r w:rsidRPr="00CF19B8">
        <w:rPr>
          <w:rFonts w:ascii="Times New Roman" w:hAnsi="Times New Roman" w:cs="Times New Roman"/>
        </w:rPr>
        <w:t xml:space="preserve">” of the English vernacular—a vernacular that no longer existed; still, despite the difficulties with </w:t>
      </w:r>
      <w:r w:rsidR="00EB55EE" w:rsidRPr="00CF19B8">
        <w:rPr>
          <w:rFonts w:ascii="Times New Roman" w:hAnsi="Times New Roman" w:cs="Times New Roman"/>
        </w:rPr>
        <w:t>style and vocabulary</w:t>
      </w:r>
      <w:r w:rsidRPr="00CF19B8">
        <w:rPr>
          <w:rFonts w:ascii="Times New Roman" w:hAnsi="Times New Roman" w:cs="Times New Roman"/>
        </w:rPr>
        <w:t xml:space="preserve">, </w:t>
      </w:r>
      <w:r w:rsidR="00EB55EE" w:rsidRPr="00CF19B8">
        <w:rPr>
          <w:rFonts w:ascii="Times New Roman" w:hAnsi="Times New Roman" w:cs="Times New Roman"/>
        </w:rPr>
        <w:t>the English people</w:t>
      </w:r>
      <w:r w:rsidRPr="00CF19B8">
        <w:rPr>
          <w:rFonts w:ascii="Times New Roman" w:hAnsi="Times New Roman" w:cs="Times New Roman"/>
        </w:rPr>
        <w:t xml:space="preserve"> read and enjoyed</w:t>
      </w:r>
      <w:r w:rsidR="00EB55EE" w:rsidRPr="00CF19B8">
        <w:rPr>
          <w:rFonts w:ascii="Times New Roman" w:hAnsi="Times New Roman" w:cs="Times New Roman"/>
        </w:rPr>
        <w:t xml:space="preserve"> his literary creations</w:t>
      </w:r>
      <w:r w:rsidRPr="00CF19B8">
        <w:rPr>
          <w:rFonts w:ascii="Times New Roman" w:hAnsi="Times New Roman" w:cs="Times New Roman"/>
        </w:rPr>
        <w:t>.</w:t>
      </w:r>
      <w:r w:rsidR="00A367AE" w:rsidRPr="00CF19B8">
        <w:rPr>
          <w:rFonts w:ascii="Times New Roman" w:hAnsi="Times New Roman" w:cs="Times New Roman"/>
        </w:rPr>
        <w:t xml:space="preserve"> </w:t>
      </w:r>
      <w:r w:rsidR="00EB55EE" w:rsidRPr="00CF19B8">
        <w:rPr>
          <w:rFonts w:ascii="Times New Roman" w:hAnsi="Times New Roman" w:cs="Times New Roman"/>
        </w:rPr>
        <w:t xml:space="preserve">Thompson reiterates his popularity </w:t>
      </w:r>
      <w:r w:rsidR="006D03C5" w:rsidRPr="00CF19B8">
        <w:rPr>
          <w:rFonts w:ascii="Times New Roman" w:hAnsi="Times New Roman" w:cs="Times New Roman"/>
        </w:rPr>
        <w:t>and importance in the medieval-Early M</w:t>
      </w:r>
      <w:r w:rsidR="00EB55EE" w:rsidRPr="00CF19B8">
        <w:rPr>
          <w:rFonts w:ascii="Times New Roman" w:hAnsi="Times New Roman" w:cs="Times New Roman"/>
        </w:rPr>
        <w:t>odern link by saying, “Throughout the period, he was the only medieval poet to be widely read and thus played an important role in transmitting the narrative materials and styles of an earlier age.”</w:t>
      </w:r>
      <w:r w:rsidR="00A80FB3" w:rsidRPr="00CF19B8">
        <w:rPr>
          <w:rStyle w:val="FootnoteReference"/>
          <w:rFonts w:ascii="Times New Roman" w:hAnsi="Times New Roman" w:cs="Times New Roman"/>
        </w:rPr>
        <w:footnoteReference w:id="10"/>
      </w:r>
      <w:r w:rsidR="00212582" w:rsidRPr="00CF19B8">
        <w:rPr>
          <w:rFonts w:ascii="Times New Roman" w:hAnsi="Times New Roman" w:cs="Times New Roman"/>
        </w:rPr>
        <w:t xml:space="preserve"> </w:t>
      </w:r>
      <w:r w:rsidR="00962194" w:rsidRPr="00CF19B8">
        <w:rPr>
          <w:rFonts w:ascii="Times New Roman" w:hAnsi="Times New Roman" w:cs="Times New Roman"/>
        </w:rPr>
        <w:t xml:space="preserve">Chaucer was England’s ‘Homer’. </w:t>
      </w:r>
    </w:p>
    <w:p w:rsidR="004E48EA" w:rsidRPr="00F66EC9" w:rsidRDefault="00EB55EE" w:rsidP="00C76264">
      <w:pPr>
        <w:spacing w:after="0" w:line="480" w:lineRule="auto"/>
        <w:ind w:firstLine="720"/>
        <w:rPr>
          <w:rFonts w:ascii="Times New Roman" w:hAnsi="Times New Roman" w:cs="Times New Roman"/>
          <w:u w:val="single"/>
        </w:rPr>
      </w:pPr>
      <w:r w:rsidRPr="00CF19B8">
        <w:rPr>
          <w:rFonts w:ascii="Times New Roman" w:hAnsi="Times New Roman" w:cs="Times New Roman"/>
        </w:rPr>
        <w:t>And then there was Shakespeare.</w:t>
      </w:r>
      <w:r w:rsidR="007A6136" w:rsidRPr="00CF19B8">
        <w:rPr>
          <w:rFonts w:ascii="Times New Roman" w:hAnsi="Times New Roman" w:cs="Times New Roman"/>
        </w:rPr>
        <w:t xml:space="preserve"> The links between England’s greatest bard and the medieval poet are numerous and varied. Caroline Spurgeon states, “</w:t>
      </w:r>
      <w:r w:rsidR="00A80FB3" w:rsidRPr="00CF19B8">
        <w:rPr>
          <w:rFonts w:ascii="Times New Roman" w:hAnsi="Times New Roman" w:cs="Times New Roman"/>
        </w:rPr>
        <w:t>…</w:t>
      </w:r>
      <w:r w:rsidR="007A6136" w:rsidRPr="00CF19B8">
        <w:rPr>
          <w:rFonts w:ascii="Times New Roman" w:hAnsi="Times New Roman" w:cs="Times New Roman"/>
        </w:rPr>
        <w:t xml:space="preserve"> yet there are many indications that he knew Chaucer and was indebted to him.</w:t>
      </w:r>
      <w:r w:rsidR="00574D05" w:rsidRPr="00CF19B8">
        <w:rPr>
          <w:rFonts w:ascii="Times New Roman" w:hAnsi="Times New Roman" w:cs="Times New Roman"/>
        </w:rPr>
        <w:t>”</w:t>
      </w:r>
      <w:r w:rsidR="00A80FB3" w:rsidRPr="00CF19B8">
        <w:rPr>
          <w:rStyle w:val="FootnoteReference"/>
          <w:rFonts w:ascii="Times New Roman" w:hAnsi="Times New Roman" w:cs="Times New Roman"/>
        </w:rPr>
        <w:footnoteReference w:id="11"/>
      </w:r>
      <w:r w:rsidR="00574D05" w:rsidRPr="00CF19B8">
        <w:rPr>
          <w:rFonts w:ascii="Times New Roman" w:hAnsi="Times New Roman" w:cs="Times New Roman"/>
        </w:rPr>
        <w:t xml:space="preserve"> Though she acknowledges that there is little verbal similarity between Shakespeare and Chaucer—and no direct quotations due to the change in linguistics—Ann Thompson states unequivocally that, “…Shakespeare not only read Chaucer, but knew his work unusually well and was influenced by it in several different ways.”</w:t>
      </w:r>
      <w:r w:rsidR="00A80FB3" w:rsidRPr="00CF19B8">
        <w:rPr>
          <w:rStyle w:val="FootnoteReference"/>
          <w:rFonts w:ascii="Times New Roman" w:hAnsi="Times New Roman" w:cs="Times New Roman"/>
        </w:rPr>
        <w:footnoteReference w:id="12"/>
      </w:r>
      <w:r w:rsidR="00E826AE" w:rsidRPr="00CF19B8">
        <w:rPr>
          <w:rFonts w:ascii="Times New Roman" w:hAnsi="Times New Roman" w:cs="Times New Roman"/>
        </w:rPr>
        <w:t xml:space="preserve">Chaucer’s presence is found throughout </w:t>
      </w:r>
      <w:r w:rsidR="006D03C5" w:rsidRPr="00CF19B8">
        <w:rPr>
          <w:rFonts w:ascii="Times New Roman" w:hAnsi="Times New Roman" w:cs="Times New Roman"/>
        </w:rPr>
        <w:t>the Bard’s</w:t>
      </w:r>
      <w:r w:rsidR="00E826AE" w:rsidRPr="00CF19B8">
        <w:rPr>
          <w:rFonts w:ascii="Times New Roman" w:hAnsi="Times New Roman" w:cs="Times New Roman"/>
        </w:rPr>
        <w:t xml:space="preserve"> works as obvious s</w:t>
      </w:r>
      <w:r w:rsidR="00574D05" w:rsidRPr="00CF19B8">
        <w:rPr>
          <w:rFonts w:ascii="Times New Roman" w:hAnsi="Times New Roman" w:cs="Times New Roman"/>
        </w:rPr>
        <w:t>ingle-line allusions and images</w:t>
      </w:r>
      <w:r w:rsidR="00E826AE" w:rsidRPr="00CF19B8">
        <w:rPr>
          <w:rFonts w:ascii="Times New Roman" w:hAnsi="Times New Roman" w:cs="Times New Roman"/>
        </w:rPr>
        <w:t xml:space="preserve">, and Shakespeare clearly </w:t>
      </w:r>
      <w:r w:rsidR="00574D05" w:rsidRPr="00CF19B8">
        <w:rPr>
          <w:rFonts w:ascii="Times New Roman" w:hAnsi="Times New Roman" w:cs="Times New Roman"/>
        </w:rPr>
        <w:t>use</w:t>
      </w:r>
      <w:r w:rsidR="00E826AE" w:rsidRPr="00CF19B8">
        <w:rPr>
          <w:rFonts w:ascii="Times New Roman" w:hAnsi="Times New Roman" w:cs="Times New Roman"/>
        </w:rPr>
        <w:t>s</w:t>
      </w:r>
      <w:r w:rsidR="00574D05" w:rsidRPr="00CF19B8">
        <w:rPr>
          <w:rFonts w:ascii="Times New Roman" w:hAnsi="Times New Roman" w:cs="Times New Roman"/>
        </w:rPr>
        <w:t xml:space="preserve"> </w:t>
      </w:r>
      <w:r w:rsidR="00E826AE" w:rsidRPr="00CF19B8">
        <w:rPr>
          <w:rFonts w:ascii="Times New Roman" w:hAnsi="Times New Roman" w:cs="Times New Roman"/>
        </w:rPr>
        <w:t xml:space="preserve">Chaucerian </w:t>
      </w:r>
      <w:r w:rsidR="00574D05" w:rsidRPr="00CF19B8">
        <w:rPr>
          <w:rFonts w:ascii="Times New Roman" w:hAnsi="Times New Roman" w:cs="Times New Roman"/>
        </w:rPr>
        <w:t>poem</w:t>
      </w:r>
      <w:r w:rsidR="00E826AE" w:rsidRPr="00CF19B8">
        <w:rPr>
          <w:rFonts w:ascii="Times New Roman" w:hAnsi="Times New Roman" w:cs="Times New Roman"/>
        </w:rPr>
        <w:t>s</w:t>
      </w:r>
      <w:r w:rsidR="00574D05" w:rsidRPr="00CF19B8">
        <w:rPr>
          <w:rFonts w:ascii="Times New Roman" w:hAnsi="Times New Roman" w:cs="Times New Roman"/>
        </w:rPr>
        <w:t xml:space="preserve"> </w:t>
      </w:r>
      <w:r w:rsidR="00E826AE" w:rsidRPr="00CF19B8">
        <w:rPr>
          <w:rFonts w:ascii="Times New Roman" w:hAnsi="Times New Roman" w:cs="Times New Roman"/>
        </w:rPr>
        <w:t>as support</w:t>
      </w:r>
      <w:r w:rsidR="00574D05" w:rsidRPr="00CF19B8">
        <w:rPr>
          <w:rFonts w:ascii="Times New Roman" w:hAnsi="Times New Roman" w:cs="Times New Roman"/>
        </w:rPr>
        <w:t xml:space="preserve"> </w:t>
      </w:r>
      <w:r w:rsidR="00E826AE" w:rsidRPr="00CF19B8">
        <w:rPr>
          <w:rFonts w:ascii="Times New Roman" w:hAnsi="Times New Roman" w:cs="Times New Roman"/>
        </w:rPr>
        <w:t>material</w:t>
      </w:r>
      <w:r w:rsidR="00574D05" w:rsidRPr="00CF19B8">
        <w:rPr>
          <w:rFonts w:ascii="Times New Roman" w:hAnsi="Times New Roman" w:cs="Times New Roman"/>
        </w:rPr>
        <w:t xml:space="preserve"> for</w:t>
      </w:r>
      <w:r w:rsidR="00E826AE" w:rsidRPr="00CF19B8">
        <w:rPr>
          <w:rFonts w:ascii="Times New Roman" w:hAnsi="Times New Roman" w:cs="Times New Roman"/>
        </w:rPr>
        <w:t xml:space="preserve"> numerous</w:t>
      </w:r>
      <w:r w:rsidR="00574D05" w:rsidRPr="00CF19B8">
        <w:rPr>
          <w:rFonts w:ascii="Times New Roman" w:hAnsi="Times New Roman" w:cs="Times New Roman"/>
        </w:rPr>
        <w:t xml:space="preserve"> play</w:t>
      </w:r>
      <w:r w:rsidR="00E826AE" w:rsidRPr="00CF19B8">
        <w:rPr>
          <w:rFonts w:ascii="Times New Roman" w:hAnsi="Times New Roman" w:cs="Times New Roman"/>
        </w:rPr>
        <w:t>s.</w:t>
      </w:r>
      <w:r w:rsidR="008970E0" w:rsidRPr="00CF19B8">
        <w:rPr>
          <w:rFonts w:ascii="Times New Roman" w:hAnsi="Times New Roman" w:cs="Times New Roman"/>
        </w:rPr>
        <w:t xml:space="preserve"> </w:t>
      </w:r>
      <w:r w:rsidR="007501CB" w:rsidRPr="00CF19B8">
        <w:rPr>
          <w:rFonts w:ascii="Times New Roman" w:hAnsi="Times New Roman" w:cs="Times New Roman"/>
        </w:rPr>
        <w:t xml:space="preserve">“His [Shakespeare’s] ability to remember </w:t>
      </w:r>
      <w:proofErr w:type="gramStart"/>
      <w:r w:rsidR="007501CB" w:rsidRPr="00CF19B8">
        <w:rPr>
          <w:rFonts w:ascii="Times New Roman" w:hAnsi="Times New Roman" w:cs="Times New Roman"/>
        </w:rPr>
        <w:t>passages from Chaucer at unlikely times as well as obvious ones… gives</w:t>
      </w:r>
      <w:proofErr w:type="gramEnd"/>
      <w:r w:rsidR="007501CB" w:rsidRPr="00CF19B8">
        <w:rPr>
          <w:rFonts w:ascii="Times New Roman" w:hAnsi="Times New Roman" w:cs="Times New Roman"/>
        </w:rPr>
        <w:t xml:space="preserve"> us a valuable illustration of one of the ways in which his work is deeper and richer than that of other writers: his powers of association are more complex and daring.”</w:t>
      </w:r>
      <w:r w:rsidR="00A80FB3" w:rsidRPr="00CF19B8">
        <w:rPr>
          <w:rStyle w:val="FootnoteReference"/>
          <w:rFonts w:ascii="Times New Roman" w:hAnsi="Times New Roman" w:cs="Times New Roman"/>
        </w:rPr>
        <w:footnoteReference w:id="13"/>
      </w:r>
      <w:r w:rsidR="00107F97" w:rsidRPr="00CF19B8">
        <w:rPr>
          <w:rFonts w:ascii="Times New Roman" w:hAnsi="Times New Roman" w:cs="Times New Roman"/>
        </w:rPr>
        <w:t>Examples include</w:t>
      </w:r>
      <w:r w:rsidR="006953C0" w:rsidRPr="00CF19B8">
        <w:rPr>
          <w:rFonts w:ascii="Times New Roman" w:hAnsi="Times New Roman" w:cs="Times New Roman"/>
        </w:rPr>
        <w:t xml:space="preserve"> finding</w:t>
      </w:r>
      <w:r w:rsidR="00E826AE" w:rsidRPr="00CF19B8">
        <w:rPr>
          <w:rFonts w:ascii="Times New Roman" w:hAnsi="Times New Roman" w:cs="Times New Roman"/>
        </w:rPr>
        <w:t xml:space="preserve"> </w:t>
      </w:r>
      <w:r w:rsidR="00107F97" w:rsidRPr="00CF19B8">
        <w:rPr>
          <w:rFonts w:ascii="Times New Roman" w:hAnsi="Times New Roman" w:cs="Times New Roman"/>
        </w:rPr>
        <w:t xml:space="preserve">Troilus in </w:t>
      </w:r>
      <w:r w:rsidR="00107F97" w:rsidRPr="00CF19B8">
        <w:rPr>
          <w:rFonts w:ascii="Times New Roman" w:hAnsi="Times New Roman" w:cs="Times New Roman"/>
          <w:u w:val="single"/>
        </w:rPr>
        <w:t>Taming of the Shrew</w:t>
      </w:r>
      <w:r w:rsidR="00107F97" w:rsidRPr="00CF19B8">
        <w:rPr>
          <w:rFonts w:ascii="Times New Roman" w:hAnsi="Times New Roman" w:cs="Times New Roman"/>
        </w:rPr>
        <w:t xml:space="preserve">, </w:t>
      </w:r>
      <w:r w:rsidR="00107F97" w:rsidRPr="00CF19B8">
        <w:rPr>
          <w:rFonts w:ascii="Times New Roman" w:hAnsi="Times New Roman" w:cs="Times New Roman"/>
          <w:u w:val="single"/>
        </w:rPr>
        <w:t>Henry V</w:t>
      </w:r>
      <w:r w:rsidR="00107F97" w:rsidRPr="00CF19B8">
        <w:rPr>
          <w:rFonts w:ascii="Times New Roman" w:hAnsi="Times New Roman" w:cs="Times New Roman"/>
        </w:rPr>
        <w:t xml:space="preserve">, </w:t>
      </w:r>
      <w:r w:rsidR="00107F97" w:rsidRPr="00CF19B8">
        <w:rPr>
          <w:rFonts w:ascii="Times New Roman" w:hAnsi="Times New Roman" w:cs="Times New Roman"/>
          <w:u w:val="single"/>
        </w:rPr>
        <w:t xml:space="preserve">Much Ado </w:t>
      </w:r>
      <w:proofErr w:type="gramStart"/>
      <w:r w:rsidR="00107F97" w:rsidRPr="00CF19B8">
        <w:rPr>
          <w:rFonts w:ascii="Times New Roman" w:hAnsi="Times New Roman" w:cs="Times New Roman"/>
          <w:u w:val="single"/>
        </w:rPr>
        <w:t>About</w:t>
      </w:r>
      <w:proofErr w:type="gramEnd"/>
      <w:r w:rsidR="00F66EC9">
        <w:rPr>
          <w:rFonts w:ascii="Times New Roman" w:hAnsi="Times New Roman" w:cs="Times New Roman"/>
          <w:u w:val="single"/>
        </w:rPr>
        <w:t xml:space="preserve"> </w:t>
      </w:r>
      <w:r w:rsidR="00C76264" w:rsidRPr="00CF19B8">
        <w:rPr>
          <w:rFonts w:ascii="Times New Roman" w:hAnsi="Times New Roman" w:cs="Times New Roman"/>
          <w:u w:val="single"/>
        </w:rPr>
        <w:lastRenderedPageBreak/>
        <w:t>Nothing</w:t>
      </w:r>
      <w:r w:rsidR="00C76264" w:rsidRPr="00CF19B8">
        <w:rPr>
          <w:rFonts w:ascii="Times New Roman" w:hAnsi="Times New Roman" w:cs="Times New Roman"/>
        </w:rPr>
        <w:t xml:space="preserve">, </w:t>
      </w:r>
      <w:r w:rsidR="00C76264" w:rsidRPr="00CF19B8">
        <w:rPr>
          <w:rFonts w:ascii="Times New Roman" w:hAnsi="Times New Roman" w:cs="Times New Roman"/>
          <w:u w:val="single"/>
        </w:rPr>
        <w:t>Twelfth Night</w:t>
      </w:r>
      <w:r w:rsidR="00C76264" w:rsidRPr="00CF19B8">
        <w:rPr>
          <w:rFonts w:ascii="Times New Roman" w:hAnsi="Times New Roman" w:cs="Times New Roman"/>
        </w:rPr>
        <w:t xml:space="preserve">, </w:t>
      </w:r>
      <w:r w:rsidR="00C76264" w:rsidRPr="00CF19B8">
        <w:rPr>
          <w:rFonts w:ascii="Times New Roman" w:hAnsi="Times New Roman" w:cs="Times New Roman"/>
          <w:u w:val="single"/>
        </w:rPr>
        <w:t>The Merry Wives of Windsor</w:t>
      </w:r>
      <w:r w:rsidR="00C76264" w:rsidRPr="00CF19B8">
        <w:rPr>
          <w:rFonts w:ascii="Times New Roman" w:hAnsi="Times New Roman" w:cs="Times New Roman"/>
        </w:rPr>
        <w:t xml:space="preserve">, </w:t>
      </w:r>
      <w:r w:rsidR="00C76264" w:rsidRPr="00CF19B8">
        <w:rPr>
          <w:rFonts w:ascii="Times New Roman" w:hAnsi="Times New Roman" w:cs="Times New Roman"/>
          <w:u w:val="single"/>
        </w:rPr>
        <w:t>All’s Well</w:t>
      </w:r>
      <w:r w:rsidR="00C76264" w:rsidRPr="00CF19B8">
        <w:rPr>
          <w:rFonts w:ascii="Times New Roman" w:hAnsi="Times New Roman" w:cs="Times New Roman"/>
        </w:rPr>
        <w:t xml:space="preserve"> and The </w:t>
      </w:r>
      <w:r w:rsidR="00C76264" w:rsidRPr="00CF19B8">
        <w:rPr>
          <w:rFonts w:ascii="Times New Roman" w:hAnsi="Times New Roman" w:cs="Times New Roman"/>
          <w:u w:val="single"/>
        </w:rPr>
        <w:t>Merchant of Venice</w:t>
      </w:r>
      <w:r w:rsidR="00C76264" w:rsidRPr="00CF19B8">
        <w:rPr>
          <w:rFonts w:ascii="Times New Roman" w:hAnsi="Times New Roman" w:cs="Times New Roman"/>
        </w:rPr>
        <w:t xml:space="preserve">. </w:t>
      </w:r>
      <w:r w:rsidR="00C76264" w:rsidRPr="00CF19B8">
        <w:rPr>
          <w:rFonts w:ascii="Times New Roman" w:hAnsi="Times New Roman" w:cs="Times New Roman"/>
          <w:i/>
        </w:rPr>
        <w:t xml:space="preserve">The </w:t>
      </w:r>
      <w:r w:rsidR="00107F97" w:rsidRPr="00CF19B8">
        <w:rPr>
          <w:rFonts w:ascii="Times New Roman" w:hAnsi="Times New Roman" w:cs="Times New Roman"/>
          <w:i/>
        </w:rPr>
        <w:t>Monk’s Prologue and Tale</w:t>
      </w:r>
      <w:r w:rsidR="00107F97" w:rsidRPr="00CF19B8">
        <w:rPr>
          <w:rFonts w:ascii="Times New Roman" w:hAnsi="Times New Roman" w:cs="Times New Roman"/>
        </w:rPr>
        <w:t xml:space="preserve"> is present in</w:t>
      </w:r>
      <w:r w:rsidR="00107F97" w:rsidRPr="00CF19B8">
        <w:rPr>
          <w:rFonts w:ascii="Times New Roman" w:hAnsi="Times New Roman" w:cs="Times New Roman"/>
          <w:u w:val="single"/>
        </w:rPr>
        <w:t xml:space="preserve"> Julius Caesar</w:t>
      </w:r>
      <w:r w:rsidR="00107F97" w:rsidRPr="00CF19B8">
        <w:rPr>
          <w:rFonts w:ascii="Times New Roman" w:hAnsi="Times New Roman" w:cs="Times New Roman"/>
        </w:rPr>
        <w:t xml:space="preserve">, </w:t>
      </w:r>
      <w:r w:rsidR="00107F97" w:rsidRPr="00CF19B8">
        <w:rPr>
          <w:rFonts w:ascii="Times New Roman" w:hAnsi="Times New Roman" w:cs="Times New Roman"/>
          <w:u w:val="single"/>
        </w:rPr>
        <w:t>King Lear</w:t>
      </w:r>
      <w:r w:rsidR="00107F97" w:rsidRPr="00CF19B8">
        <w:rPr>
          <w:rFonts w:ascii="Times New Roman" w:hAnsi="Times New Roman" w:cs="Times New Roman"/>
        </w:rPr>
        <w:t xml:space="preserve"> and </w:t>
      </w:r>
      <w:r w:rsidR="00107F97" w:rsidRPr="00CF19B8">
        <w:rPr>
          <w:rFonts w:ascii="Times New Roman" w:hAnsi="Times New Roman" w:cs="Times New Roman"/>
          <w:u w:val="single"/>
        </w:rPr>
        <w:t>Antony &amp; Cleopatra</w:t>
      </w:r>
      <w:r w:rsidR="00107F97" w:rsidRPr="00CF19B8">
        <w:rPr>
          <w:rFonts w:ascii="Times New Roman" w:hAnsi="Times New Roman" w:cs="Times New Roman"/>
        </w:rPr>
        <w:t xml:space="preserve">. Elements of </w:t>
      </w:r>
      <w:r w:rsidR="00107F97" w:rsidRPr="00CF19B8">
        <w:rPr>
          <w:rFonts w:ascii="Times New Roman" w:hAnsi="Times New Roman" w:cs="Times New Roman"/>
          <w:i/>
        </w:rPr>
        <w:t>The Nun’s Priest’s Tale</w:t>
      </w:r>
      <w:r w:rsidR="00107F97" w:rsidRPr="00CF19B8">
        <w:rPr>
          <w:rFonts w:ascii="Times New Roman" w:hAnsi="Times New Roman" w:cs="Times New Roman"/>
        </w:rPr>
        <w:t xml:space="preserve"> are in </w:t>
      </w:r>
      <w:r w:rsidR="00107F97" w:rsidRPr="00CF19B8">
        <w:rPr>
          <w:rFonts w:ascii="Times New Roman" w:hAnsi="Times New Roman" w:cs="Times New Roman"/>
          <w:u w:val="single"/>
        </w:rPr>
        <w:t xml:space="preserve">Henry IV </w:t>
      </w:r>
      <w:r w:rsidR="00107F97" w:rsidRPr="00CF19B8">
        <w:rPr>
          <w:rFonts w:ascii="Times New Roman" w:hAnsi="Times New Roman" w:cs="Times New Roman"/>
        </w:rPr>
        <w:t xml:space="preserve">and </w:t>
      </w:r>
      <w:r w:rsidR="00107F97" w:rsidRPr="00CF19B8">
        <w:rPr>
          <w:rFonts w:ascii="Times New Roman" w:hAnsi="Times New Roman" w:cs="Times New Roman"/>
          <w:u w:val="single"/>
        </w:rPr>
        <w:t>The Winter’s Tale</w:t>
      </w:r>
      <w:r w:rsidR="00107F97" w:rsidRPr="00CF19B8">
        <w:rPr>
          <w:rFonts w:ascii="Times New Roman" w:hAnsi="Times New Roman" w:cs="Times New Roman"/>
        </w:rPr>
        <w:t xml:space="preserve">, while </w:t>
      </w:r>
      <w:r w:rsidR="00107F97" w:rsidRPr="00CF19B8">
        <w:rPr>
          <w:rFonts w:ascii="Times New Roman" w:hAnsi="Times New Roman" w:cs="Times New Roman"/>
          <w:u w:val="single"/>
        </w:rPr>
        <w:t>Romeo and Juliet</w:t>
      </w:r>
      <w:r w:rsidR="00107F97" w:rsidRPr="00CF19B8">
        <w:rPr>
          <w:rFonts w:ascii="Times New Roman" w:hAnsi="Times New Roman" w:cs="Times New Roman"/>
        </w:rPr>
        <w:t xml:space="preserve"> and </w:t>
      </w:r>
      <w:r w:rsidR="00107F97" w:rsidRPr="00CF19B8">
        <w:rPr>
          <w:rFonts w:ascii="Times New Roman" w:hAnsi="Times New Roman" w:cs="Times New Roman"/>
          <w:u w:val="single"/>
        </w:rPr>
        <w:t>Measure for Measure</w:t>
      </w:r>
      <w:r w:rsidR="00107F97" w:rsidRPr="00CF19B8">
        <w:rPr>
          <w:rFonts w:ascii="Times New Roman" w:hAnsi="Times New Roman" w:cs="Times New Roman"/>
        </w:rPr>
        <w:t xml:space="preserve"> show the influence of </w:t>
      </w:r>
      <w:r w:rsidR="00107F97" w:rsidRPr="00CF19B8">
        <w:rPr>
          <w:rFonts w:ascii="Times New Roman" w:hAnsi="Times New Roman" w:cs="Times New Roman"/>
          <w:i/>
        </w:rPr>
        <w:t xml:space="preserve">The </w:t>
      </w:r>
      <w:proofErr w:type="spellStart"/>
      <w:r w:rsidR="00107F97" w:rsidRPr="00CF19B8">
        <w:rPr>
          <w:rFonts w:ascii="Times New Roman" w:hAnsi="Times New Roman" w:cs="Times New Roman"/>
          <w:i/>
        </w:rPr>
        <w:t>Parlement</w:t>
      </w:r>
      <w:proofErr w:type="spellEnd"/>
      <w:r w:rsidR="00107F97" w:rsidRPr="00CF19B8">
        <w:rPr>
          <w:rFonts w:ascii="Times New Roman" w:hAnsi="Times New Roman" w:cs="Times New Roman"/>
          <w:i/>
        </w:rPr>
        <w:t xml:space="preserve"> of </w:t>
      </w:r>
      <w:proofErr w:type="spellStart"/>
      <w:r w:rsidR="00107F97" w:rsidRPr="00CF19B8">
        <w:rPr>
          <w:rFonts w:ascii="Times New Roman" w:hAnsi="Times New Roman" w:cs="Times New Roman"/>
          <w:i/>
        </w:rPr>
        <w:t>Foules</w:t>
      </w:r>
      <w:proofErr w:type="spellEnd"/>
      <w:r w:rsidR="00107F97" w:rsidRPr="00CF19B8">
        <w:rPr>
          <w:rFonts w:ascii="Times New Roman" w:hAnsi="Times New Roman" w:cs="Times New Roman"/>
        </w:rPr>
        <w:t xml:space="preserve">.  </w:t>
      </w:r>
      <w:r w:rsidR="00107F97" w:rsidRPr="001F62AA">
        <w:rPr>
          <w:rFonts w:ascii="Times New Roman" w:hAnsi="Times New Roman" w:cs="Times New Roman"/>
          <w:u w:val="single"/>
        </w:rPr>
        <w:t xml:space="preserve">The </w:t>
      </w:r>
      <w:r w:rsidR="004E48EA" w:rsidRPr="001F62AA">
        <w:rPr>
          <w:rFonts w:ascii="Times New Roman" w:hAnsi="Times New Roman" w:cs="Times New Roman"/>
          <w:u w:val="single"/>
        </w:rPr>
        <w:t xml:space="preserve">Rape of </w:t>
      </w:r>
      <w:proofErr w:type="spellStart"/>
      <w:r w:rsidR="004E48EA" w:rsidRPr="001F62AA">
        <w:rPr>
          <w:rFonts w:ascii="Times New Roman" w:hAnsi="Times New Roman" w:cs="Times New Roman"/>
          <w:u w:val="single"/>
        </w:rPr>
        <w:t>Lucrece</w:t>
      </w:r>
      <w:proofErr w:type="spellEnd"/>
      <w:r w:rsidR="00107F97" w:rsidRPr="00CF19B8">
        <w:rPr>
          <w:rFonts w:ascii="Times New Roman" w:hAnsi="Times New Roman" w:cs="Times New Roman"/>
        </w:rPr>
        <w:t xml:space="preserve">, written in </w:t>
      </w:r>
      <w:r w:rsidR="004E48EA" w:rsidRPr="00CF19B8">
        <w:rPr>
          <w:rFonts w:ascii="Times New Roman" w:hAnsi="Times New Roman" w:cs="Times New Roman"/>
        </w:rPr>
        <w:t>Chaucerian rhyme</w:t>
      </w:r>
      <w:r w:rsidR="00107F97" w:rsidRPr="00CF19B8">
        <w:rPr>
          <w:rFonts w:ascii="Times New Roman" w:hAnsi="Times New Roman" w:cs="Times New Roman"/>
        </w:rPr>
        <w:t xml:space="preserve">, </w:t>
      </w:r>
      <w:r w:rsidR="006953C0" w:rsidRPr="00CF19B8">
        <w:rPr>
          <w:rFonts w:ascii="Times New Roman" w:hAnsi="Times New Roman" w:cs="Times New Roman"/>
        </w:rPr>
        <w:t>has the fingerprints</w:t>
      </w:r>
      <w:r w:rsidR="00107F97" w:rsidRPr="00CF19B8">
        <w:rPr>
          <w:rFonts w:ascii="Times New Roman" w:hAnsi="Times New Roman" w:cs="Times New Roman"/>
        </w:rPr>
        <w:t xml:space="preserve"> of </w:t>
      </w:r>
      <w:r w:rsidR="00107F97" w:rsidRPr="00CF19B8">
        <w:rPr>
          <w:rFonts w:ascii="Times New Roman" w:hAnsi="Times New Roman" w:cs="Times New Roman"/>
          <w:i/>
        </w:rPr>
        <w:t>The Legend of Good Women</w:t>
      </w:r>
      <w:r w:rsidR="00107F97" w:rsidRPr="00CF19B8">
        <w:rPr>
          <w:rFonts w:ascii="Times New Roman" w:hAnsi="Times New Roman" w:cs="Times New Roman"/>
        </w:rPr>
        <w:t>, along with a</w:t>
      </w:r>
      <w:r w:rsidR="004E48EA" w:rsidRPr="00CF19B8">
        <w:rPr>
          <w:rFonts w:ascii="Times New Roman" w:hAnsi="Times New Roman" w:cs="Times New Roman"/>
        </w:rPr>
        <w:t xml:space="preserve"> </w:t>
      </w:r>
      <w:r w:rsidR="00107F97" w:rsidRPr="00CF19B8">
        <w:rPr>
          <w:rFonts w:ascii="Times New Roman" w:hAnsi="Times New Roman" w:cs="Times New Roman"/>
        </w:rPr>
        <w:t>‘</w:t>
      </w:r>
      <w:proofErr w:type="spellStart"/>
      <w:r w:rsidR="004E48EA" w:rsidRPr="00CF19B8">
        <w:rPr>
          <w:rFonts w:ascii="Times New Roman" w:hAnsi="Times New Roman" w:cs="Times New Roman"/>
        </w:rPr>
        <w:t>Triolus</w:t>
      </w:r>
      <w:proofErr w:type="spellEnd"/>
      <w:r w:rsidR="00107F97" w:rsidRPr="00CF19B8">
        <w:rPr>
          <w:rFonts w:ascii="Times New Roman" w:hAnsi="Times New Roman" w:cs="Times New Roman"/>
        </w:rPr>
        <w:t>’</w:t>
      </w:r>
      <w:r w:rsidR="004E48EA" w:rsidRPr="00CF19B8">
        <w:rPr>
          <w:rFonts w:ascii="Times New Roman" w:hAnsi="Times New Roman" w:cs="Times New Roman"/>
        </w:rPr>
        <w:t xml:space="preserve"> stanza </w:t>
      </w:r>
      <w:r w:rsidR="00107F97" w:rsidRPr="00CF19B8">
        <w:rPr>
          <w:rFonts w:ascii="Times New Roman" w:hAnsi="Times New Roman" w:cs="Times New Roman"/>
        </w:rPr>
        <w:t>and a long</w:t>
      </w:r>
      <w:r w:rsidR="004E48EA" w:rsidRPr="00CF19B8">
        <w:rPr>
          <w:rFonts w:ascii="Times New Roman" w:hAnsi="Times New Roman" w:cs="Times New Roman"/>
        </w:rPr>
        <w:t xml:space="preserve"> </w:t>
      </w:r>
      <w:r w:rsidR="00107F97" w:rsidRPr="00CF19B8">
        <w:rPr>
          <w:rFonts w:ascii="Times New Roman" w:hAnsi="Times New Roman" w:cs="Times New Roman"/>
        </w:rPr>
        <w:t xml:space="preserve">discussion of the </w:t>
      </w:r>
      <w:r w:rsidR="004E48EA" w:rsidRPr="00CF19B8">
        <w:rPr>
          <w:rFonts w:ascii="Times New Roman" w:hAnsi="Times New Roman" w:cs="Times New Roman"/>
        </w:rPr>
        <w:t>siege of Troy</w:t>
      </w:r>
      <w:r w:rsidR="00107F97" w:rsidRPr="00CF19B8">
        <w:rPr>
          <w:rFonts w:ascii="Times New Roman" w:hAnsi="Times New Roman" w:cs="Times New Roman"/>
        </w:rPr>
        <w:t xml:space="preserve">, which seem to be a </w:t>
      </w:r>
      <w:r w:rsidR="004E48EA" w:rsidRPr="00CF19B8">
        <w:rPr>
          <w:rFonts w:ascii="Times New Roman" w:hAnsi="Times New Roman" w:cs="Times New Roman"/>
        </w:rPr>
        <w:t>deliberate connection</w:t>
      </w:r>
      <w:r w:rsidR="006953C0" w:rsidRPr="00CF19B8">
        <w:rPr>
          <w:rFonts w:ascii="Times New Roman" w:hAnsi="Times New Roman" w:cs="Times New Roman"/>
        </w:rPr>
        <w:t xml:space="preserve"> to Chaucer</w:t>
      </w:r>
      <w:r w:rsidR="00107F97" w:rsidRPr="00CF19B8">
        <w:rPr>
          <w:rFonts w:ascii="Times New Roman" w:hAnsi="Times New Roman" w:cs="Times New Roman"/>
        </w:rPr>
        <w:t>.</w:t>
      </w:r>
      <w:r w:rsidR="006953C0" w:rsidRPr="00CF19B8">
        <w:rPr>
          <w:rFonts w:ascii="Times New Roman" w:hAnsi="Times New Roman" w:cs="Times New Roman"/>
        </w:rPr>
        <w:t xml:space="preserve"> Ironically, the longest and most precise quotation that Shakespeare took from Chaucer was not Chaucer’s work, but an extra passage printed as space-filler in the Caxton edition of Chaucer’s works</w:t>
      </w:r>
      <w:r w:rsidR="006D03C5" w:rsidRPr="00CF19B8">
        <w:rPr>
          <w:rFonts w:ascii="Times New Roman" w:hAnsi="Times New Roman" w:cs="Times New Roman"/>
        </w:rPr>
        <w:t>:</w:t>
      </w:r>
      <w:r w:rsidR="006953C0" w:rsidRPr="00CF19B8">
        <w:rPr>
          <w:rFonts w:ascii="Times New Roman" w:hAnsi="Times New Roman" w:cs="Times New Roman"/>
        </w:rPr>
        <w:t xml:space="preserve"> Shakespeare used </w:t>
      </w:r>
      <w:r w:rsidR="006953C0" w:rsidRPr="000567DD">
        <w:rPr>
          <w:rFonts w:ascii="Times New Roman" w:hAnsi="Times New Roman" w:cs="Times New Roman"/>
          <w:i/>
        </w:rPr>
        <w:t>‘Merlin’s Prophecy’</w:t>
      </w:r>
      <w:r w:rsidR="006953C0" w:rsidRPr="00CF19B8">
        <w:rPr>
          <w:rFonts w:ascii="Times New Roman" w:hAnsi="Times New Roman" w:cs="Times New Roman"/>
        </w:rPr>
        <w:t xml:space="preserve"> in Act III of </w:t>
      </w:r>
      <w:r w:rsidR="006953C0" w:rsidRPr="00CF19B8">
        <w:rPr>
          <w:rFonts w:ascii="Times New Roman" w:hAnsi="Times New Roman" w:cs="Times New Roman"/>
          <w:u w:val="single"/>
        </w:rPr>
        <w:t>King Lear</w:t>
      </w:r>
      <w:r w:rsidR="006953C0" w:rsidRPr="00CF19B8">
        <w:rPr>
          <w:rFonts w:ascii="Times New Roman" w:hAnsi="Times New Roman" w:cs="Times New Roman"/>
        </w:rPr>
        <w:t>, where the Fool speaks a prophecy and Merlin is the prophet, Dan Chaucer.</w:t>
      </w:r>
    </w:p>
    <w:p w:rsidR="00C76264" w:rsidRDefault="00DF3E80" w:rsidP="00CF19B8">
      <w:pPr>
        <w:spacing w:line="480" w:lineRule="auto"/>
        <w:ind w:firstLine="720"/>
        <w:rPr>
          <w:rFonts w:ascii="Times New Roman" w:hAnsi="Times New Roman" w:cs="Times New Roman"/>
        </w:rPr>
      </w:pPr>
      <w:r w:rsidRPr="00CF19B8">
        <w:rPr>
          <w:rFonts w:ascii="Times New Roman" w:hAnsi="Times New Roman" w:cs="Times New Roman"/>
        </w:rPr>
        <w:t>The medieval element of an Arthurian character was not un-</w:t>
      </w:r>
      <w:r w:rsidR="00C971BD" w:rsidRPr="00CF19B8">
        <w:rPr>
          <w:rFonts w:ascii="Times New Roman" w:hAnsi="Times New Roman" w:cs="Times New Roman"/>
        </w:rPr>
        <w:t>Shakespeare</w:t>
      </w:r>
      <w:r w:rsidRPr="00CF19B8">
        <w:rPr>
          <w:rFonts w:ascii="Times New Roman" w:hAnsi="Times New Roman" w:cs="Times New Roman"/>
        </w:rPr>
        <w:t xml:space="preserve">an. William Shakespeare had grown up in a medieval town within easy reach of the </w:t>
      </w:r>
      <w:r w:rsidR="00C971BD" w:rsidRPr="00CF19B8">
        <w:rPr>
          <w:rFonts w:ascii="Times New Roman" w:hAnsi="Times New Roman" w:cs="Times New Roman"/>
        </w:rPr>
        <w:t xml:space="preserve">Coventry </w:t>
      </w:r>
      <w:r w:rsidRPr="00CF19B8">
        <w:rPr>
          <w:rFonts w:ascii="Times New Roman" w:hAnsi="Times New Roman" w:cs="Times New Roman"/>
        </w:rPr>
        <w:t xml:space="preserve">cycle </w:t>
      </w:r>
      <w:r w:rsidR="00C971BD" w:rsidRPr="00CF19B8">
        <w:rPr>
          <w:rFonts w:ascii="Times New Roman" w:hAnsi="Times New Roman" w:cs="Times New Roman"/>
        </w:rPr>
        <w:t>plays</w:t>
      </w:r>
      <w:r w:rsidRPr="00CF19B8">
        <w:rPr>
          <w:rFonts w:ascii="Times New Roman" w:hAnsi="Times New Roman" w:cs="Times New Roman"/>
        </w:rPr>
        <w:t xml:space="preserve">. He had moved </w:t>
      </w:r>
      <w:r w:rsidR="00C971BD" w:rsidRPr="00CF19B8">
        <w:rPr>
          <w:rFonts w:ascii="Times New Roman" w:hAnsi="Times New Roman" w:cs="Times New Roman"/>
        </w:rPr>
        <w:t xml:space="preserve">to </w:t>
      </w:r>
      <w:r w:rsidRPr="00CF19B8">
        <w:rPr>
          <w:rFonts w:ascii="Times New Roman" w:hAnsi="Times New Roman" w:cs="Times New Roman"/>
        </w:rPr>
        <w:t xml:space="preserve">a </w:t>
      </w:r>
      <w:r w:rsidR="00C971BD" w:rsidRPr="00CF19B8">
        <w:rPr>
          <w:rFonts w:ascii="Times New Roman" w:hAnsi="Times New Roman" w:cs="Times New Roman"/>
        </w:rPr>
        <w:t xml:space="preserve">London </w:t>
      </w:r>
      <w:r w:rsidRPr="00CF19B8">
        <w:rPr>
          <w:rFonts w:ascii="Times New Roman" w:hAnsi="Times New Roman" w:cs="Times New Roman"/>
        </w:rPr>
        <w:t xml:space="preserve">that was </w:t>
      </w:r>
      <w:r w:rsidR="00C971BD" w:rsidRPr="00CF19B8">
        <w:rPr>
          <w:rFonts w:ascii="Times New Roman" w:hAnsi="Times New Roman" w:cs="Times New Roman"/>
        </w:rPr>
        <w:t xml:space="preserve">still enclosed in </w:t>
      </w:r>
      <w:r w:rsidRPr="00CF19B8">
        <w:rPr>
          <w:rFonts w:ascii="Times New Roman" w:hAnsi="Times New Roman" w:cs="Times New Roman"/>
        </w:rPr>
        <w:t xml:space="preserve">its </w:t>
      </w:r>
      <w:r w:rsidR="00C971BD" w:rsidRPr="00CF19B8">
        <w:rPr>
          <w:rFonts w:ascii="Times New Roman" w:hAnsi="Times New Roman" w:cs="Times New Roman"/>
        </w:rPr>
        <w:t>medieval walls</w:t>
      </w:r>
      <w:r w:rsidRPr="00CF19B8">
        <w:rPr>
          <w:rFonts w:ascii="Times New Roman" w:hAnsi="Times New Roman" w:cs="Times New Roman"/>
        </w:rPr>
        <w:t>, where one crossed the Thames on a m</w:t>
      </w:r>
      <w:r w:rsidR="00C971BD" w:rsidRPr="00CF19B8">
        <w:rPr>
          <w:rFonts w:ascii="Times New Roman" w:hAnsi="Times New Roman" w:cs="Times New Roman"/>
        </w:rPr>
        <w:t>edieval bridge</w:t>
      </w:r>
      <w:r w:rsidRPr="00CF19B8">
        <w:rPr>
          <w:rFonts w:ascii="Times New Roman" w:hAnsi="Times New Roman" w:cs="Times New Roman"/>
        </w:rPr>
        <w:t>; Elizabethan London still contained old</w:t>
      </w:r>
      <w:r w:rsidR="00C971BD" w:rsidRPr="00CF19B8">
        <w:rPr>
          <w:rFonts w:ascii="Times New Roman" w:hAnsi="Times New Roman" w:cs="Times New Roman"/>
        </w:rPr>
        <w:t xml:space="preserve"> parish churches, </w:t>
      </w:r>
      <w:r w:rsidRPr="00CF19B8">
        <w:rPr>
          <w:rFonts w:ascii="Times New Roman" w:hAnsi="Times New Roman" w:cs="Times New Roman"/>
        </w:rPr>
        <w:t>the original St. Paul’s and had the same topographical layout</w:t>
      </w:r>
      <w:r w:rsidR="00C971BD" w:rsidRPr="00CF19B8">
        <w:rPr>
          <w:rFonts w:ascii="Times New Roman" w:hAnsi="Times New Roman" w:cs="Times New Roman"/>
        </w:rPr>
        <w:t xml:space="preserve"> </w:t>
      </w:r>
      <w:r w:rsidRPr="00CF19B8">
        <w:rPr>
          <w:rFonts w:ascii="Times New Roman" w:hAnsi="Times New Roman" w:cs="Times New Roman"/>
        </w:rPr>
        <w:t xml:space="preserve">of its city streets and landmarks as it had had in the </w:t>
      </w:r>
      <w:r w:rsidR="00C971BD" w:rsidRPr="00CF19B8">
        <w:rPr>
          <w:rFonts w:ascii="Times New Roman" w:hAnsi="Times New Roman" w:cs="Times New Roman"/>
        </w:rPr>
        <w:t xml:space="preserve">Middle Ages. </w:t>
      </w:r>
      <w:r w:rsidRPr="00CF19B8">
        <w:rPr>
          <w:rFonts w:ascii="Times New Roman" w:hAnsi="Times New Roman" w:cs="Times New Roman"/>
        </w:rPr>
        <w:t xml:space="preserve">Shakespeare might have had </w:t>
      </w:r>
      <w:r w:rsidR="00C971BD" w:rsidRPr="00CF19B8">
        <w:rPr>
          <w:rFonts w:ascii="Times New Roman" w:hAnsi="Times New Roman" w:cs="Times New Roman"/>
        </w:rPr>
        <w:t xml:space="preserve">Humanist ambitions, but </w:t>
      </w:r>
      <w:r w:rsidRPr="00CF19B8">
        <w:rPr>
          <w:rFonts w:ascii="Times New Roman" w:hAnsi="Times New Roman" w:cs="Times New Roman"/>
        </w:rPr>
        <w:t xml:space="preserve">he was </w:t>
      </w:r>
      <w:r w:rsidR="00C971BD" w:rsidRPr="00CF19B8">
        <w:rPr>
          <w:rFonts w:ascii="Times New Roman" w:hAnsi="Times New Roman" w:cs="Times New Roman"/>
        </w:rPr>
        <w:t>always in touch with</w:t>
      </w:r>
      <w:r w:rsidR="00255972" w:rsidRPr="00CF19B8">
        <w:rPr>
          <w:rFonts w:ascii="Times New Roman" w:hAnsi="Times New Roman" w:cs="Times New Roman"/>
        </w:rPr>
        <w:t xml:space="preserve"> </w:t>
      </w:r>
      <w:r w:rsidR="00C971BD" w:rsidRPr="00CF19B8">
        <w:rPr>
          <w:rFonts w:ascii="Times New Roman" w:hAnsi="Times New Roman" w:cs="Times New Roman"/>
        </w:rPr>
        <w:t>links to</w:t>
      </w:r>
      <w:r w:rsidR="005B5144" w:rsidRPr="00CF19B8">
        <w:rPr>
          <w:rFonts w:ascii="Times New Roman" w:hAnsi="Times New Roman" w:cs="Times New Roman"/>
        </w:rPr>
        <w:t xml:space="preserve"> his</w:t>
      </w:r>
      <w:r w:rsidR="00C971BD" w:rsidRPr="00CF19B8">
        <w:rPr>
          <w:rFonts w:ascii="Times New Roman" w:hAnsi="Times New Roman" w:cs="Times New Roman"/>
        </w:rPr>
        <w:t xml:space="preserve"> </w:t>
      </w:r>
      <w:r w:rsidR="004A4328" w:rsidRPr="00CF19B8">
        <w:rPr>
          <w:rFonts w:ascii="Times New Roman" w:hAnsi="Times New Roman" w:cs="Times New Roman"/>
        </w:rPr>
        <w:t>medieval past. The influence</w:t>
      </w:r>
      <w:r w:rsidR="00255972" w:rsidRPr="00CF19B8">
        <w:rPr>
          <w:rFonts w:ascii="Times New Roman" w:hAnsi="Times New Roman" w:cs="Times New Roman"/>
        </w:rPr>
        <w:t xml:space="preserve"> of the </w:t>
      </w:r>
      <w:proofErr w:type="gramStart"/>
      <w:r w:rsidR="00255972" w:rsidRPr="00CF19B8">
        <w:rPr>
          <w:rFonts w:ascii="Times New Roman" w:hAnsi="Times New Roman" w:cs="Times New Roman"/>
        </w:rPr>
        <w:t>Middle</w:t>
      </w:r>
      <w:proofErr w:type="gramEnd"/>
      <w:r w:rsidR="00255972" w:rsidRPr="00CF19B8">
        <w:rPr>
          <w:rFonts w:ascii="Times New Roman" w:hAnsi="Times New Roman" w:cs="Times New Roman"/>
        </w:rPr>
        <w:t xml:space="preserve"> Ages—</w:t>
      </w:r>
      <w:r w:rsidR="004A4328" w:rsidRPr="00CF19B8">
        <w:rPr>
          <w:rFonts w:ascii="Times New Roman" w:hAnsi="Times New Roman" w:cs="Times New Roman"/>
        </w:rPr>
        <w:t>specifically</w:t>
      </w:r>
      <w:r w:rsidR="00255972" w:rsidRPr="00CF19B8">
        <w:rPr>
          <w:rFonts w:ascii="Times New Roman" w:hAnsi="Times New Roman" w:cs="Times New Roman"/>
        </w:rPr>
        <w:t xml:space="preserve"> Chaucer—became stronger than</w:t>
      </w:r>
      <w:r w:rsidR="004A4328" w:rsidRPr="00CF19B8">
        <w:rPr>
          <w:rFonts w:ascii="Times New Roman" w:hAnsi="Times New Roman" w:cs="Times New Roman"/>
        </w:rPr>
        <w:t xml:space="preserve"> that of</w:t>
      </w:r>
      <w:r w:rsidR="00255972" w:rsidRPr="00CF19B8">
        <w:rPr>
          <w:rFonts w:ascii="Times New Roman" w:hAnsi="Times New Roman" w:cs="Times New Roman"/>
        </w:rPr>
        <w:t xml:space="preserve"> humanism in the 1590s.</w:t>
      </w:r>
      <w:r w:rsidR="004A4328" w:rsidRPr="00CF19B8">
        <w:rPr>
          <w:rFonts w:ascii="Times New Roman" w:hAnsi="Times New Roman" w:cs="Times New Roman"/>
        </w:rPr>
        <w:t xml:space="preserve"> Now a “Giant on the shoulders of dwarfs”</w:t>
      </w:r>
      <w:r w:rsidR="00A80FB3" w:rsidRPr="00CF19B8">
        <w:rPr>
          <w:rStyle w:val="FootnoteReference"/>
          <w:rFonts w:ascii="Times New Roman" w:hAnsi="Times New Roman" w:cs="Times New Roman"/>
        </w:rPr>
        <w:footnoteReference w:id="14"/>
      </w:r>
      <w:r w:rsidR="004A4328" w:rsidRPr="00CF19B8">
        <w:rPr>
          <w:rFonts w:ascii="Times New Roman" w:hAnsi="Times New Roman" w:cs="Times New Roman"/>
        </w:rPr>
        <w:t xml:space="preserve"> </w:t>
      </w:r>
      <w:r w:rsidR="000F62DA" w:rsidRPr="00CF19B8">
        <w:rPr>
          <w:rFonts w:ascii="Times New Roman" w:hAnsi="Times New Roman" w:cs="Times New Roman"/>
        </w:rPr>
        <w:t>in comparison to his contemporaries</w:t>
      </w:r>
      <w:r w:rsidR="004A4328" w:rsidRPr="00CF19B8">
        <w:rPr>
          <w:rFonts w:ascii="Times New Roman" w:hAnsi="Times New Roman" w:cs="Times New Roman"/>
        </w:rPr>
        <w:t xml:space="preserve">, Shakespeare drew heavily on Chaucer for </w:t>
      </w:r>
      <w:r w:rsidR="004A4328" w:rsidRPr="00CF19B8">
        <w:rPr>
          <w:rFonts w:ascii="Times New Roman" w:hAnsi="Times New Roman" w:cs="Times New Roman"/>
          <w:u w:val="single"/>
        </w:rPr>
        <w:t>A Midsummer Night’s Dream</w:t>
      </w:r>
      <w:r w:rsidR="004A4328" w:rsidRPr="00CF19B8">
        <w:rPr>
          <w:rFonts w:ascii="Times New Roman" w:hAnsi="Times New Roman" w:cs="Times New Roman"/>
        </w:rPr>
        <w:t xml:space="preserve">, </w:t>
      </w:r>
      <w:r w:rsidR="004A4328" w:rsidRPr="00CF19B8">
        <w:rPr>
          <w:rFonts w:ascii="Times New Roman" w:hAnsi="Times New Roman" w:cs="Times New Roman"/>
          <w:u w:val="single"/>
        </w:rPr>
        <w:t>Antony &amp; Cleopatra</w:t>
      </w:r>
      <w:r w:rsidR="004A4328" w:rsidRPr="00CF19B8">
        <w:rPr>
          <w:rFonts w:ascii="Times New Roman" w:hAnsi="Times New Roman" w:cs="Times New Roman"/>
        </w:rPr>
        <w:t xml:space="preserve">, </w:t>
      </w:r>
      <w:r w:rsidR="004A4328" w:rsidRPr="00CF19B8">
        <w:rPr>
          <w:rFonts w:ascii="Times New Roman" w:hAnsi="Times New Roman" w:cs="Times New Roman"/>
          <w:u w:val="single"/>
        </w:rPr>
        <w:t>The Winter’s Tale</w:t>
      </w:r>
      <w:r w:rsidR="004A4328" w:rsidRPr="00CF19B8">
        <w:rPr>
          <w:rFonts w:ascii="Times New Roman" w:hAnsi="Times New Roman" w:cs="Times New Roman"/>
        </w:rPr>
        <w:t xml:space="preserve">, </w:t>
      </w:r>
      <w:r w:rsidR="004A4328" w:rsidRPr="00CF19B8">
        <w:rPr>
          <w:rFonts w:ascii="Times New Roman" w:hAnsi="Times New Roman" w:cs="Times New Roman"/>
          <w:u w:val="single"/>
        </w:rPr>
        <w:t>Pericles</w:t>
      </w:r>
      <w:r w:rsidR="00101B44" w:rsidRPr="00CF19B8">
        <w:rPr>
          <w:rFonts w:ascii="Times New Roman" w:hAnsi="Times New Roman" w:cs="Times New Roman"/>
        </w:rPr>
        <w:t xml:space="preserve"> (Apollonius </w:t>
      </w:r>
      <w:proofErr w:type="spellStart"/>
      <w:r w:rsidR="00101B44" w:rsidRPr="00CF19B8">
        <w:rPr>
          <w:rFonts w:ascii="Times New Roman" w:hAnsi="Times New Roman" w:cs="Times New Roman"/>
        </w:rPr>
        <w:t>Tyrius</w:t>
      </w:r>
      <w:proofErr w:type="spellEnd"/>
      <w:r w:rsidR="004A4328" w:rsidRPr="00CF19B8">
        <w:rPr>
          <w:rFonts w:ascii="Times New Roman" w:hAnsi="Times New Roman" w:cs="Times New Roman"/>
        </w:rPr>
        <w:t xml:space="preserve"> </w:t>
      </w:r>
      <w:r w:rsidR="00101B44" w:rsidRPr="00CF19B8">
        <w:rPr>
          <w:rFonts w:ascii="Times New Roman" w:hAnsi="Times New Roman" w:cs="Times New Roman"/>
        </w:rPr>
        <w:t>by G</w:t>
      </w:r>
      <w:r w:rsidR="004A4328" w:rsidRPr="00CF19B8">
        <w:rPr>
          <w:rFonts w:ascii="Times New Roman" w:hAnsi="Times New Roman" w:cs="Times New Roman"/>
        </w:rPr>
        <w:t xml:space="preserve">ower) and </w:t>
      </w:r>
      <w:r w:rsidR="004A4328" w:rsidRPr="00CF19B8">
        <w:rPr>
          <w:rFonts w:ascii="Times New Roman" w:hAnsi="Times New Roman" w:cs="Times New Roman"/>
          <w:u w:val="single"/>
        </w:rPr>
        <w:t xml:space="preserve">The </w:t>
      </w:r>
      <w:r w:rsidR="003571D1" w:rsidRPr="00CF19B8">
        <w:rPr>
          <w:rFonts w:ascii="Times New Roman" w:hAnsi="Times New Roman" w:cs="Times New Roman"/>
          <w:u w:val="single"/>
        </w:rPr>
        <w:t>T</w:t>
      </w:r>
      <w:r w:rsidR="004A4328" w:rsidRPr="00CF19B8">
        <w:rPr>
          <w:rFonts w:ascii="Times New Roman" w:hAnsi="Times New Roman" w:cs="Times New Roman"/>
          <w:u w:val="single"/>
        </w:rPr>
        <w:t xml:space="preserve">wo </w:t>
      </w:r>
      <w:r w:rsidR="003571D1" w:rsidRPr="00CF19B8">
        <w:rPr>
          <w:rFonts w:ascii="Times New Roman" w:hAnsi="Times New Roman" w:cs="Times New Roman"/>
          <w:u w:val="single"/>
        </w:rPr>
        <w:t>Noble K</w:t>
      </w:r>
      <w:r w:rsidR="004A4328" w:rsidRPr="00CF19B8">
        <w:rPr>
          <w:rFonts w:ascii="Times New Roman" w:hAnsi="Times New Roman" w:cs="Times New Roman"/>
          <w:u w:val="single"/>
        </w:rPr>
        <w:t>insmen</w:t>
      </w:r>
      <w:r w:rsidR="003571D1" w:rsidRPr="00CF19B8">
        <w:rPr>
          <w:rFonts w:ascii="Times New Roman" w:hAnsi="Times New Roman" w:cs="Times New Roman"/>
        </w:rPr>
        <w:t xml:space="preserve">. Cooper states </w:t>
      </w:r>
      <w:r w:rsidR="00DF68A1" w:rsidRPr="00CF19B8">
        <w:rPr>
          <w:rFonts w:ascii="Times New Roman" w:hAnsi="Times New Roman" w:cs="Times New Roman"/>
        </w:rPr>
        <w:t xml:space="preserve">“…the Prologue to Pericles is fully self-conscious about its return to an old form, and it refuses to apologize for it. It is ‘a song </w:t>
      </w:r>
      <w:r w:rsidR="00101B44" w:rsidRPr="00CF19B8">
        <w:rPr>
          <w:rFonts w:ascii="Times New Roman" w:hAnsi="Times New Roman" w:cs="Times New Roman"/>
        </w:rPr>
        <w:t>of</w:t>
      </w:r>
      <w:r w:rsidR="00DF68A1" w:rsidRPr="00CF19B8">
        <w:rPr>
          <w:rFonts w:ascii="Times New Roman" w:hAnsi="Times New Roman" w:cs="Times New Roman"/>
        </w:rPr>
        <w:t xml:space="preserve"> old was sung’, and value, it insists, increases with age: </w:t>
      </w:r>
      <w:r w:rsidR="00A80FB3" w:rsidRPr="00CF19B8">
        <w:rPr>
          <w:rFonts w:ascii="Times New Roman" w:hAnsi="Times New Roman" w:cs="Times New Roman"/>
        </w:rPr>
        <w:t>‘</w:t>
      </w:r>
      <w:proofErr w:type="spellStart"/>
      <w:r w:rsidR="00A80FB3" w:rsidRPr="00CF19B8">
        <w:rPr>
          <w:rFonts w:ascii="Times New Roman" w:hAnsi="Times New Roman" w:cs="Times New Roman"/>
        </w:rPr>
        <w:t>bonum</w:t>
      </w:r>
      <w:proofErr w:type="spellEnd"/>
      <w:r w:rsidR="00A80FB3" w:rsidRPr="00CF19B8">
        <w:rPr>
          <w:rFonts w:ascii="Times New Roman" w:hAnsi="Times New Roman" w:cs="Times New Roman"/>
        </w:rPr>
        <w:t xml:space="preserve"> quo </w:t>
      </w:r>
      <w:proofErr w:type="spellStart"/>
      <w:r w:rsidR="00A80FB3" w:rsidRPr="00CF19B8">
        <w:rPr>
          <w:rFonts w:ascii="Times New Roman" w:hAnsi="Times New Roman" w:cs="Times New Roman"/>
        </w:rPr>
        <w:t>antiquius</w:t>
      </w:r>
      <w:proofErr w:type="spellEnd"/>
      <w:r w:rsidR="00A80FB3" w:rsidRPr="00CF19B8">
        <w:rPr>
          <w:rFonts w:ascii="Times New Roman" w:hAnsi="Times New Roman" w:cs="Times New Roman"/>
        </w:rPr>
        <w:t xml:space="preserve"> </w:t>
      </w:r>
      <w:proofErr w:type="spellStart"/>
      <w:r w:rsidR="00A80FB3" w:rsidRPr="00CF19B8">
        <w:rPr>
          <w:rFonts w:ascii="Times New Roman" w:hAnsi="Times New Roman" w:cs="Times New Roman"/>
        </w:rPr>
        <w:t>eo</w:t>
      </w:r>
      <w:proofErr w:type="spellEnd"/>
      <w:r w:rsidR="00A80FB3" w:rsidRPr="00CF19B8">
        <w:rPr>
          <w:rFonts w:ascii="Times New Roman" w:hAnsi="Times New Roman" w:cs="Times New Roman"/>
        </w:rPr>
        <w:t xml:space="preserve"> </w:t>
      </w:r>
      <w:proofErr w:type="spellStart"/>
      <w:r w:rsidR="00A80FB3" w:rsidRPr="00CF19B8">
        <w:rPr>
          <w:rFonts w:ascii="Times New Roman" w:hAnsi="Times New Roman" w:cs="Times New Roman"/>
        </w:rPr>
        <w:t>melius</w:t>
      </w:r>
      <w:proofErr w:type="spellEnd"/>
      <w:r w:rsidR="00A80FB3" w:rsidRPr="00CF19B8">
        <w:rPr>
          <w:rFonts w:ascii="Times New Roman" w:hAnsi="Times New Roman" w:cs="Times New Roman"/>
        </w:rPr>
        <w:t xml:space="preserve">’ </w:t>
      </w:r>
      <w:r w:rsidR="00DF68A1" w:rsidRPr="00CF19B8">
        <w:rPr>
          <w:rFonts w:ascii="Times New Roman" w:hAnsi="Times New Roman" w:cs="Times New Roman"/>
        </w:rPr>
        <w:t>(line 10).”</w:t>
      </w:r>
      <w:r w:rsidR="003571D1" w:rsidRPr="00CF19B8">
        <w:rPr>
          <w:rFonts w:ascii="Times New Roman" w:hAnsi="Times New Roman" w:cs="Times New Roman"/>
        </w:rPr>
        <w:t xml:space="preserve"> </w:t>
      </w:r>
      <w:r w:rsidR="003571D1" w:rsidRPr="00CF19B8">
        <w:rPr>
          <w:rFonts w:ascii="Times New Roman" w:hAnsi="Times New Roman" w:cs="Times New Roman"/>
          <w:u w:val="single"/>
        </w:rPr>
        <w:t>The Two Noble Kinsmen</w:t>
      </w:r>
      <w:r w:rsidR="003571D1" w:rsidRPr="00CF19B8">
        <w:rPr>
          <w:rFonts w:ascii="Times New Roman" w:hAnsi="Times New Roman" w:cs="Times New Roman"/>
        </w:rPr>
        <w:t>, she maintains, is even more a tribute to Chaucer, being “…</w:t>
      </w:r>
      <w:r w:rsidR="00DF68A1" w:rsidRPr="00CF19B8">
        <w:rPr>
          <w:rFonts w:ascii="Times New Roman" w:hAnsi="Times New Roman" w:cs="Times New Roman"/>
        </w:rPr>
        <w:t>still more explicit about the excellence of its source</w:t>
      </w:r>
      <w:r w:rsidR="00040A67" w:rsidRPr="00CF19B8">
        <w:rPr>
          <w:rFonts w:ascii="Times New Roman" w:hAnsi="Times New Roman" w:cs="Times New Roman"/>
        </w:rPr>
        <w:t xml:space="preserve">, as if it were giving Chaucer a renaissance of his own: ‘A poet never went/ More famous yet twixt Po and silver Trent’ (line 11-12), a formulation that sweeps into Chaucer’s shadow </w:t>
      </w:r>
    </w:p>
    <w:p w:rsidR="00C76264" w:rsidRDefault="00C76264" w:rsidP="00C76264">
      <w:pPr>
        <w:spacing w:line="480" w:lineRule="auto"/>
        <w:ind w:left="7200" w:firstLine="720"/>
        <w:rPr>
          <w:rFonts w:ascii="Times New Roman" w:hAnsi="Times New Roman" w:cs="Times New Roman"/>
        </w:rPr>
      </w:pPr>
      <w:r>
        <w:rPr>
          <w:rFonts w:ascii="Times New Roman" w:hAnsi="Times New Roman" w:cs="Times New Roman"/>
        </w:rPr>
        <w:lastRenderedPageBreak/>
        <w:t>Smith/Page7</w:t>
      </w:r>
    </w:p>
    <w:p w:rsidR="00AB49F8" w:rsidRPr="00CF19B8" w:rsidRDefault="00040A67" w:rsidP="00C76264">
      <w:pPr>
        <w:spacing w:line="480" w:lineRule="auto"/>
        <w:rPr>
          <w:rFonts w:ascii="Times New Roman" w:hAnsi="Times New Roman" w:cs="Times New Roman"/>
        </w:rPr>
      </w:pPr>
      <w:proofErr w:type="gramStart"/>
      <w:r w:rsidRPr="00CF19B8">
        <w:rPr>
          <w:rFonts w:ascii="Times New Roman" w:hAnsi="Times New Roman" w:cs="Times New Roman"/>
        </w:rPr>
        <w:t>every</w:t>
      </w:r>
      <w:proofErr w:type="gramEnd"/>
      <w:r w:rsidRPr="00CF19B8">
        <w:rPr>
          <w:rFonts w:ascii="Times New Roman" w:hAnsi="Times New Roman" w:cs="Times New Roman"/>
        </w:rPr>
        <w:t xml:space="preserve"> writer from Petrarch to the new poets of the English midlands, Shakespeare and Spenser among them.”</w:t>
      </w:r>
      <w:r w:rsidR="003571D1" w:rsidRPr="00CF19B8">
        <w:rPr>
          <w:rFonts w:ascii="Times New Roman" w:hAnsi="Times New Roman" w:cs="Times New Roman"/>
        </w:rPr>
        <w:t xml:space="preserve"> Cooper is emphatic</w:t>
      </w:r>
      <w:r w:rsidR="0085780E" w:rsidRPr="00CF19B8">
        <w:rPr>
          <w:rFonts w:ascii="Times New Roman" w:hAnsi="Times New Roman" w:cs="Times New Roman"/>
        </w:rPr>
        <w:t xml:space="preserve"> in her judgment that </w:t>
      </w:r>
      <w:r w:rsidR="000567DD" w:rsidRPr="000567DD">
        <w:rPr>
          <w:rFonts w:ascii="Times New Roman" w:hAnsi="Times New Roman" w:cs="Times New Roman"/>
          <w:u w:val="single"/>
        </w:rPr>
        <w:t>Pericles</w:t>
      </w:r>
      <w:r w:rsidR="000567DD">
        <w:rPr>
          <w:rFonts w:ascii="Times New Roman" w:hAnsi="Times New Roman" w:cs="Times New Roman"/>
        </w:rPr>
        <w:t xml:space="preserve"> </w:t>
      </w:r>
      <w:r w:rsidR="0085780E" w:rsidRPr="000567DD">
        <w:rPr>
          <w:rFonts w:ascii="Times New Roman" w:hAnsi="Times New Roman" w:cs="Times New Roman"/>
        </w:rPr>
        <w:t>and</w:t>
      </w:r>
      <w:r w:rsidR="0085780E" w:rsidRPr="00CF19B8">
        <w:rPr>
          <w:rFonts w:ascii="Times New Roman" w:hAnsi="Times New Roman" w:cs="Times New Roman"/>
        </w:rPr>
        <w:t xml:space="preserve"> </w:t>
      </w:r>
      <w:r w:rsidR="0085780E" w:rsidRPr="000567DD">
        <w:rPr>
          <w:rFonts w:ascii="Times New Roman" w:hAnsi="Times New Roman" w:cs="Times New Roman"/>
          <w:u w:val="single"/>
        </w:rPr>
        <w:t>The Two Noble Kinsmen</w:t>
      </w:r>
      <w:r w:rsidR="0085780E" w:rsidRPr="00CF19B8">
        <w:rPr>
          <w:rFonts w:ascii="Times New Roman" w:hAnsi="Times New Roman" w:cs="Times New Roman"/>
        </w:rPr>
        <w:t xml:space="preserve"> reinstated the value of the </w:t>
      </w:r>
      <w:proofErr w:type="gramStart"/>
      <w:r w:rsidR="0085780E" w:rsidRPr="00CF19B8">
        <w:rPr>
          <w:rFonts w:ascii="Times New Roman" w:hAnsi="Times New Roman" w:cs="Times New Roman"/>
        </w:rPr>
        <w:t>Middle</w:t>
      </w:r>
      <w:proofErr w:type="gramEnd"/>
      <w:r w:rsidR="0085780E" w:rsidRPr="00CF19B8">
        <w:rPr>
          <w:rFonts w:ascii="Times New Roman" w:hAnsi="Times New Roman" w:cs="Times New Roman"/>
        </w:rPr>
        <w:t xml:space="preserve"> Ages to Tudor England, reminding the English public of their medieval past and its importance. </w:t>
      </w:r>
      <w:r w:rsidRPr="00CF19B8">
        <w:rPr>
          <w:rFonts w:ascii="Times New Roman" w:hAnsi="Times New Roman" w:cs="Times New Roman"/>
        </w:rPr>
        <w:t xml:space="preserve">“They </w:t>
      </w:r>
      <w:r w:rsidR="0085780E" w:rsidRPr="00CF19B8">
        <w:rPr>
          <w:rFonts w:ascii="Times New Roman" w:hAnsi="Times New Roman" w:cs="Times New Roman"/>
        </w:rPr>
        <w:t>[</w:t>
      </w:r>
      <w:r w:rsidR="0085780E" w:rsidRPr="000567DD">
        <w:rPr>
          <w:rFonts w:ascii="Times New Roman" w:hAnsi="Times New Roman" w:cs="Times New Roman"/>
          <w:u w:val="single"/>
        </w:rPr>
        <w:t>Pericles</w:t>
      </w:r>
      <w:r w:rsidR="0085780E" w:rsidRPr="00CF19B8">
        <w:rPr>
          <w:rFonts w:ascii="Times New Roman" w:hAnsi="Times New Roman" w:cs="Times New Roman"/>
        </w:rPr>
        <w:t xml:space="preserve"> and </w:t>
      </w:r>
      <w:r w:rsidR="0085780E" w:rsidRPr="000567DD">
        <w:rPr>
          <w:rFonts w:ascii="Times New Roman" w:hAnsi="Times New Roman" w:cs="Times New Roman"/>
          <w:u w:val="single"/>
        </w:rPr>
        <w:t>The Two Noble Kinsmen</w:t>
      </w:r>
      <w:r w:rsidR="0085780E" w:rsidRPr="00CF19B8">
        <w:rPr>
          <w:rFonts w:ascii="Times New Roman" w:hAnsi="Times New Roman" w:cs="Times New Roman"/>
        </w:rPr>
        <w:t xml:space="preserve">] </w:t>
      </w:r>
      <w:r w:rsidRPr="00CF19B8">
        <w:rPr>
          <w:rFonts w:ascii="Times New Roman" w:hAnsi="Times New Roman" w:cs="Times New Roman"/>
        </w:rPr>
        <w:t xml:space="preserve">generate the beginning of the movement towards medievalism, the attaching of value to the medieval past for its own sake; but it is a medievalism that </w:t>
      </w:r>
      <w:r w:rsidR="005B5144" w:rsidRPr="00CF19B8">
        <w:rPr>
          <w:rFonts w:ascii="Times New Roman" w:hAnsi="Times New Roman" w:cs="Times New Roman"/>
        </w:rPr>
        <w:t>recognizes</w:t>
      </w:r>
      <w:r w:rsidRPr="00CF19B8">
        <w:rPr>
          <w:rFonts w:ascii="Times New Roman" w:hAnsi="Times New Roman" w:cs="Times New Roman"/>
        </w:rPr>
        <w:t xml:space="preserve"> its unbroken heritage- a resurrection, a renaissance, where there had never been a death.”</w:t>
      </w:r>
      <w:r w:rsidR="00A80FB3" w:rsidRPr="00CF19B8">
        <w:rPr>
          <w:rStyle w:val="FootnoteReference"/>
          <w:rFonts w:ascii="Times New Roman" w:hAnsi="Times New Roman" w:cs="Times New Roman"/>
        </w:rPr>
        <w:footnoteReference w:id="15"/>
      </w:r>
      <w:r w:rsidR="00200482" w:rsidRPr="00CF19B8">
        <w:rPr>
          <w:rFonts w:ascii="Times New Roman" w:hAnsi="Times New Roman" w:cs="Times New Roman"/>
        </w:rPr>
        <w:t xml:space="preserve"> </w:t>
      </w:r>
    </w:p>
    <w:p w:rsidR="00DF68B5" w:rsidRDefault="00CA79F2" w:rsidP="00CF19B8">
      <w:pPr>
        <w:spacing w:line="480" w:lineRule="auto"/>
        <w:ind w:firstLine="720"/>
        <w:rPr>
          <w:rFonts w:ascii="Times New Roman" w:hAnsi="Times New Roman" w:cs="Times New Roman"/>
        </w:rPr>
      </w:pPr>
      <w:r w:rsidRPr="000567DD">
        <w:rPr>
          <w:rFonts w:ascii="Times New Roman" w:hAnsi="Times New Roman" w:cs="Times New Roman"/>
          <w:u w:val="single"/>
        </w:rPr>
        <w:t>The Two Noble Kinsmen</w:t>
      </w:r>
      <w:r w:rsidRPr="00CF19B8">
        <w:rPr>
          <w:rFonts w:ascii="Times New Roman" w:hAnsi="Times New Roman" w:cs="Times New Roman"/>
        </w:rPr>
        <w:t xml:space="preserve"> is one of Shakespeare’s plays in which the connection to Chaucer is most easily recognized.</w:t>
      </w:r>
      <w:r w:rsidR="00F712B4" w:rsidRPr="00CF19B8">
        <w:rPr>
          <w:rFonts w:ascii="Times New Roman" w:hAnsi="Times New Roman" w:cs="Times New Roman"/>
        </w:rPr>
        <w:t xml:space="preserve"> From beginning to end, the two tales contain parallel storylines and even similar word usage.</w:t>
      </w:r>
      <w:r w:rsidRPr="00CF19B8">
        <w:rPr>
          <w:rFonts w:ascii="Times New Roman" w:hAnsi="Times New Roman" w:cs="Times New Roman"/>
        </w:rPr>
        <w:t xml:space="preserve"> Amanda </w:t>
      </w:r>
      <w:proofErr w:type="spellStart"/>
      <w:r w:rsidRPr="00CF19B8">
        <w:rPr>
          <w:rFonts w:ascii="Times New Roman" w:hAnsi="Times New Roman" w:cs="Times New Roman"/>
        </w:rPr>
        <w:t>Mabillard</w:t>
      </w:r>
      <w:proofErr w:type="spellEnd"/>
      <w:r w:rsidRPr="00CF19B8">
        <w:rPr>
          <w:rFonts w:ascii="Times New Roman" w:hAnsi="Times New Roman" w:cs="Times New Roman"/>
        </w:rPr>
        <w:t xml:space="preserve"> acknowledges this in her online article, </w:t>
      </w:r>
      <w:r w:rsidRPr="00CF19B8">
        <w:rPr>
          <w:rFonts w:ascii="Times New Roman" w:hAnsi="Times New Roman" w:cs="Times New Roman"/>
          <w:i/>
        </w:rPr>
        <w:t>What Inspired Shakespeare</w:t>
      </w:r>
      <w:proofErr w:type="gramStart"/>
      <w:r w:rsidRPr="00CF19B8">
        <w:rPr>
          <w:rFonts w:ascii="Times New Roman" w:hAnsi="Times New Roman" w:cs="Times New Roman"/>
          <w:i/>
        </w:rPr>
        <w:t>?,</w:t>
      </w:r>
      <w:proofErr w:type="gramEnd"/>
      <w:r w:rsidRPr="00CF19B8">
        <w:rPr>
          <w:rFonts w:ascii="Times New Roman" w:hAnsi="Times New Roman" w:cs="Times New Roman"/>
          <w:i/>
        </w:rPr>
        <w:t xml:space="preserve"> writing,</w:t>
      </w:r>
      <w:r w:rsidRPr="00CF19B8">
        <w:rPr>
          <w:rFonts w:ascii="Times New Roman" w:hAnsi="Times New Roman" w:cs="Times New Roman"/>
        </w:rPr>
        <w:t xml:space="preserve"> </w:t>
      </w:r>
      <w:r w:rsidR="00E56A66" w:rsidRPr="00CF19B8">
        <w:rPr>
          <w:rFonts w:ascii="Times New Roman" w:hAnsi="Times New Roman" w:cs="Times New Roman"/>
        </w:rPr>
        <w:t>“Shakespeare undoubtedly admired Chaucer works immensely, for he uses several of Chaucer’s poems as sources for his p</w:t>
      </w:r>
      <w:r w:rsidR="000F62DA" w:rsidRPr="00CF19B8">
        <w:rPr>
          <w:rFonts w:ascii="Times New Roman" w:hAnsi="Times New Roman" w:cs="Times New Roman"/>
        </w:rPr>
        <w:t>l</w:t>
      </w:r>
      <w:r w:rsidR="00E56A66" w:rsidRPr="00CF19B8">
        <w:rPr>
          <w:rFonts w:ascii="Times New Roman" w:hAnsi="Times New Roman" w:cs="Times New Roman"/>
        </w:rPr>
        <w:t xml:space="preserve">ays… It is apparent that </w:t>
      </w:r>
      <w:r w:rsidR="00E56A66" w:rsidRPr="000567DD">
        <w:rPr>
          <w:rFonts w:ascii="Times New Roman" w:hAnsi="Times New Roman" w:cs="Times New Roman"/>
          <w:i/>
        </w:rPr>
        <w:t>The Knight’s Tale</w:t>
      </w:r>
      <w:r w:rsidR="00E56A66" w:rsidRPr="00CF19B8">
        <w:rPr>
          <w:rFonts w:ascii="Times New Roman" w:hAnsi="Times New Roman" w:cs="Times New Roman"/>
        </w:rPr>
        <w:t xml:space="preserve"> sparked Shakespeare to craft </w:t>
      </w:r>
      <w:r w:rsidR="00E56A66" w:rsidRPr="000567DD">
        <w:rPr>
          <w:rFonts w:ascii="Times New Roman" w:hAnsi="Times New Roman" w:cs="Times New Roman"/>
          <w:u w:val="single"/>
        </w:rPr>
        <w:t>The Two Noble Kinsmen</w:t>
      </w:r>
      <w:r w:rsidR="00E56A66" w:rsidRPr="00CF19B8">
        <w:rPr>
          <w:rFonts w:ascii="Times New Roman" w:hAnsi="Times New Roman" w:cs="Times New Roman"/>
        </w:rPr>
        <w:t>…”</w:t>
      </w:r>
      <w:r w:rsidR="00200482" w:rsidRPr="00CF19B8">
        <w:rPr>
          <w:rStyle w:val="FootnoteReference"/>
          <w:rFonts w:ascii="Times New Roman" w:hAnsi="Times New Roman" w:cs="Times New Roman"/>
        </w:rPr>
        <w:footnoteReference w:id="16"/>
      </w:r>
      <w:r w:rsidRPr="00CF19B8">
        <w:rPr>
          <w:rFonts w:ascii="Times New Roman" w:hAnsi="Times New Roman" w:cs="Times New Roman"/>
        </w:rPr>
        <w:t xml:space="preserve"> </w:t>
      </w:r>
      <w:r w:rsidR="00F712B4" w:rsidRPr="00CF19B8">
        <w:rPr>
          <w:rFonts w:ascii="Times New Roman" w:hAnsi="Times New Roman" w:cs="Times New Roman"/>
        </w:rPr>
        <w:t>Apparent may be an understatement, since Shakespeare openly credits Chaucer in the prologue:</w:t>
      </w:r>
    </w:p>
    <w:p w:rsidR="00DF68B5" w:rsidRDefault="00F712B4" w:rsidP="00DF68B5">
      <w:pPr>
        <w:spacing w:line="480" w:lineRule="auto"/>
        <w:ind w:left="1440" w:firstLine="60"/>
        <w:rPr>
          <w:rFonts w:ascii="Times New Roman" w:hAnsi="Times New Roman" w:cs="Times New Roman"/>
        </w:rPr>
      </w:pPr>
      <w:r w:rsidRPr="00CF19B8">
        <w:rPr>
          <w:rFonts w:ascii="Times New Roman" w:hAnsi="Times New Roman" w:cs="Times New Roman"/>
        </w:rPr>
        <w:t>[Our play] has a noble breeder and a pure</w:t>
      </w:r>
      <w:proofErr w:type="gramStart"/>
      <w:r w:rsidRPr="00CF19B8">
        <w:rPr>
          <w:rFonts w:ascii="Times New Roman" w:hAnsi="Times New Roman" w:cs="Times New Roman"/>
        </w:rPr>
        <w:t>,/</w:t>
      </w:r>
      <w:proofErr w:type="gramEnd"/>
      <w:r w:rsidRPr="00CF19B8">
        <w:rPr>
          <w:rFonts w:ascii="Times New Roman" w:hAnsi="Times New Roman" w:cs="Times New Roman"/>
        </w:rPr>
        <w:t xml:space="preserve"> A learned, and a poet never went/ More famous yet ‘twixt Po and silver Trent./ Chaucer, of all </w:t>
      </w:r>
      <w:proofErr w:type="spellStart"/>
      <w:r w:rsidRPr="00CF19B8">
        <w:rPr>
          <w:rFonts w:ascii="Times New Roman" w:hAnsi="Times New Roman" w:cs="Times New Roman"/>
        </w:rPr>
        <w:t>admir’d</w:t>
      </w:r>
      <w:proofErr w:type="spellEnd"/>
      <w:r w:rsidRPr="00CF19B8">
        <w:rPr>
          <w:rFonts w:ascii="Times New Roman" w:hAnsi="Times New Roman" w:cs="Times New Roman"/>
        </w:rPr>
        <w:t xml:space="preserve">, the story gives,/ There constant to eternity it lives. (10-14) </w:t>
      </w:r>
    </w:p>
    <w:p w:rsidR="001A4E7C" w:rsidRPr="00CF19B8" w:rsidRDefault="00F712B4" w:rsidP="00DF68B5">
      <w:pPr>
        <w:spacing w:line="480" w:lineRule="auto"/>
        <w:rPr>
          <w:rFonts w:ascii="Times New Roman" w:hAnsi="Times New Roman" w:cs="Times New Roman"/>
        </w:rPr>
      </w:pPr>
      <w:r w:rsidRPr="00CF19B8">
        <w:rPr>
          <w:rFonts w:ascii="Times New Roman" w:hAnsi="Times New Roman" w:cs="Times New Roman"/>
        </w:rPr>
        <w:t>Thompson takes a cynical view of this acknowledgment by the Bard, stating, “</w:t>
      </w:r>
      <w:r w:rsidR="001A4E7C" w:rsidRPr="00CF19B8">
        <w:rPr>
          <w:rFonts w:ascii="Times New Roman" w:hAnsi="Times New Roman" w:cs="Times New Roman"/>
        </w:rPr>
        <w:t xml:space="preserve">…the implication is that Chaucer’s name </w:t>
      </w:r>
      <w:r w:rsidR="00EE2558" w:rsidRPr="00CF19B8">
        <w:rPr>
          <w:rFonts w:ascii="Times New Roman" w:hAnsi="Times New Roman" w:cs="Times New Roman"/>
        </w:rPr>
        <w:t>had considerable selling power</w:t>
      </w:r>
      <w:r w:rsidR="001A4E7C" w:rsidRPr="00CF19B8">
        <w:rPr>
          <w:rFonts w:ascii="Times New Roman" w:hAnsi="Times New Roman" w:cs="Times New Roman"/>
        </w:rPr>
        <w:t>”</w:t>
      </w:r>
      <w:r w:rsidR="00EE2558" w:rsidRPr="00CF19B8">
        <w:rPr>
          <w:rFonts w:ascii="Times New Roman" w:hAnsi="Times New Roman" w:cs="Times New Roman"/>
        </w:rPr>
        <w:t>,</w:t>
      </w:r>
      <w:r w:rsidR="00200482" w:rsidRPr="00CF19B8">
        <w:rPr>
          <w:rStyle w:val="FootnoteReference"/>
          <w:rFonts w:ascii="Times New Roman" w:hAnsi="Times New Roman" w:cs="Times New Roman"/>
        </w:rPr>
        <w:footnoteReference w:id="17"/>
      </w:r>
      <w:r w:rsidRPr="00CF19B8">
        <w:rPr>
          <w:rFonts w:ascii="Times New Roman" w:hAnsi="Times New Roman" w:cs="Times New Roman"/>
        </w:rPr>
        <w:t xml:space="preserve"> but she could be correct; as previously discussed, </w:t>
      </w:r>
      <w:r w:rsidR="00643A89" w:rsidRPr="00CF19B8">
        <w:rPr>
          <w:rFonts w:ascii="Times New Roman" w:hAnsi="Times New Roman" w:cs="Times New Roman"/>
        </w:rPr>
        <w:t xml:space="preserve">it was common practice for English </w:t>
      </w:r>
      <w:r w:rsidRPr="00CF19B8">
        <w:rPr>
          <w:rFonts w:ascii="Times New Roman" w:hAnsi="Times New Roman" w:cs="Times New Roman"/>
        </w:rPr>
        <w:t xml:space="preserve">authors of </w:t>
      </w:r>
      <w:r w:rsidR="00643A89" w:rsidRPr="00CF19B8">
        <w:rPr>
          <w:rFonts w:ascii="Times New Roman" w:hAnsi="Times New Roman" w:cs="Times New Roman"/>
        </w:rPr>
        <w:t xml:space="preserve">the fifteenth and sixteenth centuries to mention Chaucer as a means to legitimize their own works. Shakespeare doing so, however, seems more of an open appreciation, since his own claim to fame was already very well established. </w:t>
      </w:r>
    </w:p>
    <w:p w:rsidR="00C76264" w:rsidRDefault="00C76264" w:rsidP="00C76264">
      <w:pPr>
        <w:spacing w:line="480" w:lineRule="auto"/>
        <w:ind w:left="7200" w:firstLine="720"/>
        <w:rPr>
          <w:rFonts w:ascii="Times New Roman" w:hAnsi="Times New Roman" w:cs="Times New Roman"/>
        </w:rPr>
      </w:pPr>
      <w:r>
        <w:rPr>
          <w:rFonts w:ascii="Times New Roman" w:hAnsi="Times New Roman" w:cs="Times New Roman"/>
        </w:rPr>
        <w:lastRenderedPageBreak/>
        <w:t>Smith/Page 8</w:t>
      </w:r>
    </w:p>
    <w:p w:rsidR="00643A89" w:rsidRPr="00CF19B8" w:rsidRDefault="00643A89" w:rsidP="00CF19B8">
      <w:pPr>
        <w:spacing w:line="480" w:lineRule="auto"/>
        <w:ind w:firstLine="720"/>
        <w:rPr>
          <w:rFonts w:ascii="Times New Roman" w:hAnsi="Times New Roman" w:cs="Times New Roman"/>
        </w:rPr>
      </w:pPr>
      <w:r w:rsidRPr="00CF19B8">
        <w:rPr>
          <w:rFonts w:ascii="Times New Roman" w:hAnsi="Times New Roman" w:cs="Times New Roman"/>
        </w:rPr>
        <w:t xml:space="preserve">The writing of </w:t>
      </w:r>
      <w:r w:rsidRPr="000567DD">
        <w:rPr>
          <w:rFonts w:ascii="Times New Roman" w:hAnsi="Times New Roman" w:cs="Times New Roman"/>
          <w:u w:val="single"/>
        </w:rPr>
        <w:t>The Two Noble Kinsmen</w:t>
      </w:r>
      <w:r w:rsidRPr="00CF19B8">
        <w:rPr>
          <w:rFonts w:ascii="Times New Roman" w:hAnsi="Times New Roman" w:cs="Times New Roman"/>
        </w:rPr>
        <w:t xml:space="preserve"> was a joint affair, with the experience</w:t>
      </w:r>
      <w:r w:rsidR="00D018D1" w:rsidRPr="00CF19B8">
        <w:rPr>
          <w:rFonts w:ascii="Times New Roman" w:hAnsi="Times New Roman" w:cs="Times New Roman"/>
        </w:rPr>
        <w:t>d</w:t>
      </w:r>
      <w:r w:rsidRPr="00CF19B8">
        <w:rPr>
          <w:rFonts w:ascii="Times New Roman" w:hAnsi="Times New Roman" w:cs="Times New Roman"/>
        </w:rPr>
        <w:t xml:space="preserve"> Shakespeare authoring the prologue and Acts </w:t>
      </w:r>
      <w:proofErr w:type="gramStart"/>
      <w:r w:rsidRPr="00CF19B8">
        <w:rPr>
          <w:rFonts w:ascii="Times New Roman" w:hAnsi="Times New Roman" w:cs="Times New Roman"/>
        </w:rPr>
        <w:t>I</w:t>
      </w:r>
      <w:proofErr w:type="gramEnd"/>
      <w:r w:rsidRPr="00CF19B8">
        <w:rPr>
          <w:rFonts w:ascii="Times New Roman" w:hAnsi="Times New Roman" w:cs="Times New Roman"/>
        </w:rPr>
        <w:t xml:space="preserve"> &amp; V, while </w:t>
      </w:r>
      <w:r w:rsidR="00D018D1" w:rsidRPr="00CF19B8">
        <w:rPr>
          <w:rFonts w:ascii="Times New Roman" w:hAnsi="Times New Roman" w:cs="Times New Roman"/>
        </w:rPr>
        <w:t xml:space="preserve">a young </w:t>
      </w:r>
      <w:r w:rsidRPr="00CF19B8">
        <w:rPr>
          <w:rFonts w:ascii="Times New Roman" w:hAnsi="Times New Roman" w:cs="Times New Roman"/>
        </w:rPr>
        <w:t xml:space="preserve">Fletcher wrote most of Acts II-IV. The tone differs between the two: Fletcher’s had more of a “tragi-comedy” note while Shakespeare’s segments were more purely tragic. </w:t>
      </w:r>
      <w:r w:rsidR="00F6561E" w:rsidRPr="00CF19B8">
        <w:rPr>
          <w:rFonts w:ascii="Times New Roman" w:hAnsi="Times New Roman" w:cs="Times New Roman"/>
        </w:rPr>
        <w:t>The delineation between their writing is evident in that Fletcher more closely follow</w:t>
      </w:r>
      <w:r w:rsidR="003014BC" w:rsidRPr="00CF19B8">
        <w:rPr>
          <w:rFonts w:ascii="Times New Roman" w:hAnsi="Times New Roman" w:cs="Times New Roman"/>
        </w:rPr>
        <w:t>ed</w:t>
      </w:r>
      <w:r w:rsidR="00F6561E" w:rsidRPr="00CF19B8">
        <w:rPr>
          <w:rFonts w:ascii="Times New Roman" w:hAnsi="Times New Roman" w:cs="Times New Roman"/>
        </w:rPr>
        <w:t xml:space="preserve"> Chaucer’s tale, step-by-step, where Shakespeare </w:t>
      </w:r>
      <w:r w:rsidR="003014BC" w:rsidRPr="00CF19B8">
        <w:rPr>
          <w:rFonts w:ascii="Times New Roman" w:hAnsi="Times New Roman" w:cs="Times New Roman"/>
        </w:rPr>
        <w:t>was so familiar</w:t>
      </w:r>
      <w:r w:rsidR="00F6561E" w:rsidRPr="00CF19B8">
        <w:rPr>
          <w:rFonts w:ascii="Times New Roman" w:hAnsi="Times New Roman" w:cs="Times New Roman"/>
        </w:rPr>
        <w:t xml:space="preserve"> with Chaucer’</w:t>
      </w:r>
      <w:r w:rsidR="003014BC" w:rsidRPr="00CF19B8">
        <w:rPr>
          <w:rFonts w:ascii="Times New Roman" w:hAnsi="Times New Roman" w:cs="Times New Roman"/>
        </w:rPr>
        <w:t>s work that he felt comfortable stepping off the path a bit now and then.</w:t>
      </w:r>
      <w:r w:rsidR="00F6561E" w:rsidRPr="00CF19B8">
        <w:rPr>
          <w:rFonts w:ascii="Times New Roman" w:hAnsi="Times New Roman" w:cs="Times New Roman"/>
        </w:rPr>
        <w:t xml:space="preserve"> </w:t>
      </w:r>
      <w:r w:rsidR="00CD49D5" w:rsidRPr="00CF19B8">
        <w:rPr>
          <w:rFonts w:ascii="Times New Roman" w:hAnsi="Times New Roman" w:cs="Times New Roman"/>
        </w:rPr>
        <w:t xml:space="preserve">(Shakespeare’s thorough knowledge of </w:t>
      </w:r>
      <w:r w:rsidR="00D018D1" w:rsidRPr="000567DD">
        <w:rPr>
          <w:rFonts w:ascii="Times New Roman" w:hAnsi="Times New Roman" w:cs="Times New Roman"/>
          <w:i/>
        </w:rPr>
        <w:t>The Knight’s Tale</w:t>
      </w:r>
      <w:r w:rsidR="00CD49D5" w:rsidRPr="000567DD">
        <w:rPr>
          <w:rFonts w:ascii="Times New Roman" w:hAnsi="Times New Roman" w:cs="Times New Roman"/>
          <w:i/>
        </w:rPr>
        <w:t xml:space="preserve"> </w:t>
      </w:r>
      <w:r w:rsidR="00CD49D5" w:rsidRPr="00CF19B8">
        <w:rPr>
          <w:rFonts w:ascii="Times New Roman" w:hAnsi="Times New Roman" w:cs="Times New Roman"/>
        </w:rPr>
        <w:t xml:space="preserve">was also shown in his ability to </w:t>
      </w:r>
      <w:r w:rsidR="00D018D1" w:rsidRPr="00CF19B8">
        <w:rPr>
          <w:rFonts w:ascii="Times New Roman" w:hAnsi="Times New Roman" w:cs="Times New Roman"/>
        </w:rPr>
        <w:t xml:space="preserve">lightly lift </w:t>
      </w:r>
      <w:r w:rsidR="00CD49D5" w:rsidRPr="00CF19B8">
        <w:rPr>
          <w:rFonts w:ascii="Times New Roman" w:hAnsi="Times New Roman" w:cs="Times New Roman"/>
        </w:rPr>
        <w:t xml:space="preserve">pieces from different places in the </w:t>
      </w:r>
      <w:r w:rsidR="00D018D1" w:rsidRPr="00CF19B8">
        <w:rPr>
          <w:rFonts w:ascii="Times New Roman" w:hAnsi="Times New Roman" w:cs="Times New Roman"/>
        </w:rPr>
        <w:t>poem and combine</w:t>
      </w:r>
      <w:r w:rsidR="00CD49D5" w:rsidRPr="00CF19B8">
        <w:rPr>
          <w:rFonts w:ascii="Times New Roman" w:hAnsi="Times New Roman" w:cs="Times New Roman"/>
        </w:rPr>
        <w:t xml:space="preserve"> them in one scene.) </w:t>
      </w:r>
      <w:r w:rsidRPr="00CF19B8">
        <w:rPr>
          <w:rFonts w:ascii="Times New Roman" w:hAnsi="Times New Roman" w:cs="Times New Roman"/>
        </w:rPr>
        <w:t xml:space="preserve">The tale </w:t>
      </w:r>
      <w:r w:rsidR="00D018D1" w:rsidRPr="00CF19B8">
        <w:rPr>
          <w:rFonts w:ascii="Times New Roman" w:hAnsi="Times New Roman" w:cs="Times New Roman"/>
        </w:rPr>
        <w:t>Shakespeare and Fletcher</w:t>
      </w:r>
      <w:r w:rsidRPr="00CF19B8">
        <w:rPr>
          <w:rFonts w:ascii="Times New Roman" w:hAnsi="Times New Roman" w:cs="Times New Roman"/>
        </w:rPr>
        <w:t xml:space="preserve"> told was of the typical sort that Shakespeare like</w:t>
      </w:r>
      <w:r w:rsidR="003014BC" w:rsidRPr="00CF19B8">
        <w:rPr>
          <w:rFonts w:ascii="Times New Roman" w:hAnsi="Times New Roman" w:cs="Times New Roman"/>
        </w:rPr>
        <w:t>d</w:t>
      </w:r>
      <w:r w:rsidRPr="00CF19B8">
        <w:rPr>
          <w:rFonts w:ascii="Times New Roman" w:hAnsi="Times New Roman" w:cs="Times New Roman"/>
        </w:rPr>
        <w:t xml:space="preserve">—old, familiar stories, and </w:t>
      </w:r>
      <w:r w:rsidRPr="000567DD">
        <w:rPr>
          <w:rFonts w:ascii="Times New Roman" w:hAnsi="Times New Roman" w:cs="Times New Roman"/>
          <w:i/>
        </w:rPr>
        <w:t>The Knight’s Tale</w:t>
      </w:r>
      <w:r w:rsidRPr="00CF19B8">
        <w:rPr>
          <w:rFonts w:ascii="Times New Roman" w:hAnsi="Times New Roman" w:cs="Times New Roman"/>
        </w:rPr>
        <w:t xml:space="preserve"> was second only to </w:t>
      </w:r>
      <w:r w:rsidRPr="000567DD">
        <w:rPr>
          <w:rFonts w:ascii="Times New Roman" w:hAnsi="Times New Roman" w:cs="Times New Roman"/>
          <w:i/>
        </w:rPr>
        <w:t>Troilus and Cressida</w:t>
      </w:r>
      <w:r w:rsidRPr="00CF19B8">
        <w:rPr>
          <w:rFonts w:ascii="Times New Roman" w:hAnsi="Times New Roman" w:cs="Times New Roman"/>
        </w:rPr>
        <w:t xml:space="preserve"> in popularity </w:t>
      </w:r>
      <w:r w:rsidR="00D018D1" w:rsidRPr="00CF19B8">
        <w:rPr>
          <w:rFonts w:ascii="Times New Roman" w:hAnsi="Times New Roman" w:cs="Times New Roman"/>
        </w:rPr>
        <w:t>among Elizabethans</w:t>
      </w:r>
      <w:r w:rsidRPr="00CF19B8">
        <w:rPr>
          <w:rFonts w:ascii="Times New Roman" w:hAnsi="Times New Roman" w:cs="Times New Roman"/>
        </w:rPr>
        <w:t>.</w:t>
      </w:r>
      <w:r w:rsidR="00184273" w:rsidRPr="00CF19B8">
        <w:rPr>
          <w:rFonts w:ascii="Times New Roman" w:hAnsi="Times New Roman" w:cs="Times New Roman"/>
        </w:rPr>
        <w:t xml:space="preserve"> Shakespeare’s tone in retelling Chaucer’s tale is also different from the original; Chaucer had a humorous undertone more akin to Fletcher’s than the serious one Shakespeare takes.</w:t>
      </w:r>
    </w:p>
    <w:p w:rsidR="00C76264" w:rsidRDefault="00217844" w:rsidP="00CF19B8">
      <w:pPr>
        <w:spacing w:line="480" w:lineRule="auto"/>
        <w:ind w:firstLine="720"/>
        <w:rPr>
          <w:rFonts w:ascii="Times New Roman" w:hAnsi="Times New Roman" w:cs="Times New Roman"/>
        </w:rPr>
      </w:pPr>
      <w:r w:rsidRPr="00CF19B8">
        <w:rPr>
          <w:rFonts w:ascii="Times New Roman" w:hAnsi="Times New Roman" w:cs="Times New Roman"/>
        </w:rPr>
        <w:t>In</w:t>
      </w:r>
      <w:r w:rsidR="00643A89" w:rsidRPr="00CF19B8">
        <w:rPr>
          <w:rFonts w:ascii="Times New Roman" w:hAnsi="Times New Roman" w:cs="Times New Roman"/>
        </w:rPr>
        <w:t xml:space="preserve"> </w:t>
      </w:r>
      <w:r w:rsidR="00184273" w:rsidRPr="00CF19B8">
        <w:rPr>
          <w:rFonts w:ascii="Times New Roman" w:hAnsi="Times New Roman" w:cs="Times New Roman"/>
        </w:rPr>
        <w:t>bringing</w:t>
      </w:r>
      <w:r w:rsidR="00643A89" w:rsidRPr="00CF19B8">
        <w:rPr>
          <w:rFonts w:ascii="Times New Roman" w:hAnsi="Times New Roman" w:cs="Times New Roman"/>
        </w:rPr>
        <w:t xml:space="preserve"> the story of </w:t>
      </w:r>
      <w:proofErr w:type="spellStart"/>
      <w:r w:rsidR="00643A89" w:rsidRPr="00CF19B8">
        <w:rPr>
          <w:rFonts w:ascii="Times New Roman" w:hAnsi="Times New Roman" w:cs="Times New Roman"/>
        </w:rPr>
        <w:t>Palamon</w:t>
      </w:r>
      <w:proofErr w:type="spellEnd"/>
      <w:r w:rsidR="00643A89" w:rsidRPr="00CF19B8">
        <w:rPr>
          <w:rFonts w:ascii="Times New Roman" w:hAnsi="Times New Roman" w:cs="Times New Roman"/>
        </w:rPr>
        <w:t xml:space="preserve"> and </w:t>
      </w:r>
      <w:proofErr w:type="spellStart"/>
      <w:r w:rsidR="00643A89" w:rsidRPr="00CF19B8">
        <w:rPr>
          <w:rFonts w:ascii="Times New Roman" w:hAnsi="Times New Roman" w:cs="Times New Roman"/>
        </w:rPr>
        <w:t>Arcite</w:t>
      </w:r>
      <w:proofErr w:type="spellEnd"/>
      <w:r w:rsidR="00184273" w:rsidRPr="00CF19B8">
        <w:rPr>
          <w:rFonts w:ascii="Times New Roman" w:hAnsi="Times New Roman" w:cs="Times New Roman"/>
        </w:rPr>
        <w:t xml:space="preserve"> to the stage</w:t>
      </w:r>
      <w:r w:rsidR="00643A89" w:rsidRPr="00CF19B8">
        <w:rPr>
          <w:rFonts w:ascii="Times New Roman" w:hAnsi="Times New Roman" w:cs="Times New Roman"/>
        </w:rPr>
        <w:t xml:space="preserve">, Shakespeare </w:t>
      </w:r>
      <w:r w:rsidR="00184273" w:rsidRPr="00CF19B8">
        <w:rPr>
          <w:rFonts w:ascii="Times New Roman" w:hAnsi="Times New Roman" w:cs="Times New Roman"/>
        </w:rPr>
        <w:t>does walk</w:t>
      </w:r>
      <w:r w:rsidR="00643A89" w:rsidRPr="00CF19B8">
        <w:rPr>
          <w:rFonts w:ascii="Times New Roman" w:hAnsi="Times New Roman" w:cs="Times New Roman"/>
        </w:rPr>
        <w:t xml:space="preserve"> Chaucer’s </w:t>
      </w:r>
      <w:r w:rsidR="007959A3" w:rsidRPr="00CF19B8">
        <w:rPr>
          <w:rFonts w:ascii="Times New Roman" w:hAnsi="Times New Roman" w:cs="Times New Roman"/>
        </w:rPr>
        <w:t>path, if not his actual steps</w:t>
      </w:r>
      <w:r w:rsidR="00184273" w:rsidRPr="00CF19B8">
        <w:rPr>
          <w:rFonts w:ascii="Times New Roman" w:hAnsi="Times New Roman" w:cs="Times New Roman"/>
        </w:rPr>
        <w:t>.</w:t>
      </w:r>
      <w:r w:rsidR="007959A3" w:rsidRPr="00CF19B8">
        <w:rPr>
          <w:rFonts w:ascii="Times New Roman" w:hAnsi="Times New Roman" w:cs="Times New Roman"/>
        </w:rPr>
        <w:t xml:space="preserve"> Shakespeare’s Hippolyta and Theseus are not yet married when they are approached by three queens (not simply a ‘</w:t>
      </w:r>
      <w:proofErr w:type="spellStart"/>
      <w:r w:rsidR="007959A3" w:rsidRPr="00CF19B8">
        <w:rPr>
          <w:rFonts w:ascii="Times New Roman" w:hAnsi="Times New Roman" w:cs="Times New Roman"/>
        </w:rPr>
        <w:t>compaignye</w:t>
      </w:r>
      <w:proofErr w:type="spellEnd"/>
      <w:r w:rsidR="007959A3" w:rsidRPr="00CF19B8">
        <w:rPr>
          <w:rFonts w:ascii="Times New Roman" w:hAnsi="Times New Roman" w:cs="Times New Roman"/>
        </w:rPr>
        <w:t xml:space="preserve"> of ladies’) but Theseus is still a strong character. </w:t>
      </w:r>
      <w:r w:rsidR="00184273" w:rsidRPr="00CF19B8">
        <w:rPr>
          <w:rFonts w:ascii="Times New Roman" w:hAnsi="Times New Roman" w:cs="Times New Roman"/>
        </w:rPr>
        <w:t xml:space="preserve">The play opens with the idea of “…war (Theseus) overcoming love (the Amazons) as the male overcomes the female…” </w:t>
      </w:r>
      <w:r w:rsidR="00C9730A" w:rsidRPr="00CF19B8">
        <w:rPr>
          <w:rFonts w:ascii="Times New Roman" w:hAnsi="Times New Roman" w:cs="Times New Roman"/>
        </w:rPr>
        <w:t>Both Theseus’ ponder the “</w:t>
      </w:r>
      <w:r w:rsidR="00184273" w:rsidRPr="00CF19B8">
        <w:rPr>
          <w:rFonts w:ascii="Times New Roman" w:hAnsi="Times New Roman" w:cs="Times New Roman"/>
        </w:rPr>
        <w:t>irrational motives by which men can be ruled</w:t>
      </w:r>
      <w:r w:rsidR="00C9730A" w:rsidRPr="00CF19B8">
        <w:rPr>
          <w:rFonts w:ascii="Times New Roman" w:hAnsi="Times New Roman" w:cs="Times New Roman"/>
        </w:rPr>
        <w:t>”</w:t>
      </w:r>
      <w:r w:rsidR="00EE2558" w:rsidRPr="00CF19B8">
        <w:rPr>
          <w:rStyle w:val="FootnoteReference"/>
          <w:rFonts w:ascii="Times New Roman" w:hAnsi="Times New Roman" w:cs="Times New Roman"/>
        </w:rPr>
        <w:footnoteReference w:id="18"/>
      </w:r>
      <w:r w:rsidR="00C9730A" w:rsidRPr="00CF19B8">
        <w:rPr>
          <w:rFonts w:ascii="Times New Roman" w:hAnsi="Times New Roman" w:cs="Times New Roman"/>
        </w:rPr>
        <w:t xml:space="preserve"> and both show a dark side of their personality in their willingness to imprison the young knights in perpetuity.</w:t>
      </w:r>
      <w:r w:rsidR="003014BC" w:rsidRPr="00CF19B8">
        <w:rPr>
          <w:rFonts w:ascii="Times New Roman" w:hAnsi="Times New Roman" w:cs="Times New Roman"/>
        </w:rPr>
        <w:t xml:space="preserve"> Act III scene </w:t>
      </w:r>
      <w:proofErr w:type="gramStart"/>
      <w:r w:rsidR="003014BC" w:rsidRPr="00CF19B8">
        <w:rPr>
          <w:rFonts w:ascii="Times New Roman" w:hAnsi="Times New Roman" w:cs="Times New Roman"/>
        </w:rPr>
        <w:t>vi</w:t>
      </w:r>
      <w:proofErr w:type="gramEnd"/>
      <w:r w:rsidR="00F672EC" w:rsidRPr="00CF19B8">
        <w:rPr>
          <w:rFonts w:ascii="Times New Roman" w:hAnsi="Times New Roman" w:cs="Times New Roman"/>
        </w:rPr>
        <w:t xml:space="preserve"> finds </w:t>
      </w:r>
      <w:r w:rsidR="003014BC" w:rsidRPr="00CF19B8">
        <w:rPr>
          <w:rFonts w:ascii="Times New Roman" w:hAnsi="Times New Roman" w:cs="Times New Roman"/>
        </w:rPr>
        <w:t>Theseus</w:t>
      </w:r>
      <w:r w:rsidR="00F672EC" w:rsidRPr="00CF19B8">
        <w:rPr>
          <w:rFonts w:ascii="Times New Roman" w:hAnsi="Times New Roman" w:cs="Times New Roman"/>
        </w:rPr>
        <w:t xml:space="preserve"> giving a </w:t>
      </w:r>
      <w:r w:rsidR="003014BC" w:rsidRPr="00CF19B8">
        <w:rPr>
          <w:rFonts w:ascii="Times New Roman" w:hAnsi="Times New Roman" w:cs="Times New Roman"/>
        </w:rPr>
        <w:t xml:space="preserve">speech </w:t>
      </w:r>
      <w:r w:rsidR="00F672EC" w:rsidRPr="00CF19B8">
        <w:rPr>
          <w:rFonts w:ascii="Times New Roman" w:hAnsi="Times New Roman" w:cs="Times New Roman"/>
        </w:rPr>
        <w:t>after</w:t>
      </w:r>
      <w:r w:rsidR="003014BC" w:rsidRPr="00CF19B8">
        <w:rPr>
          <w:rFonts w:ascii="Times New Roman" w:hAnsi="Times New Roman" w:cs="Times New Roman"/>
        </w:rPr>
        <w:t xml:space="preserve"> </w:t>
      </w:r>
      <w:r w:rsidR="00F672EC" w:rsidRPr="00CF19B8">
        <w:rPr>
          <w:rFonts w:ascii="Times New Roman" w:hAnsi="Times New Roman" w:cs="Times New Roman"/>
        </w:rPr>
        <w:t>he finds</w:t>
      </w:r>
      <w:r w:rsidR="003014BC" w:rsidRPr="00CF19B8">
        <w:rPr>
          <w:rFonts w:ascii="Times New Roman" w:hAnsi="Times New Roman" w:cs="Times New Roman"/>
        </w:rPr>
        <w:t xml:space="preserve"> </w:t>
      </w:r>
      <w:proofErr w:type="spellStart"/>
      <w:r w:rsidR="003014BC" w:rsidRPr="00CF19B8">
        <w:rPr>
          <w:rFonts w:ascii="Times New Roman" w:hAnsi="Times New Roman" w:cs="Times New Roman"/>
        </w:rPr>
        <w:t>Palamon</w:t>
      </w:r>
      <w:proofErr w:type="spellEnd"/>
      <w:r w:rsidR="003014BC" w:rsidRPr="00CF19B8">
        <w:rPr>
          <w:rFonts w:ascii="Times New Roman" w:hAnsi="Times New Roman" w:cs="Times New Roman"/>
        </w:rPr>
        <w:t xml:space="preserve"> and </w:t>
      </w:r>
      <w:proofErr w:type="spellStart"/>
      <w:r w:rsidR="003014BC" w:rsidRPr="00CF19B8">
        <w:rPr>
          <w:rFonts w:ascii="Times New Roman" w:hAnsi="Times New Roman" w:cs="Times New Roman"/>
        </w:rPr>
        <w:t>Arcite</w:t>
      </w:r>
      <w:proofErr w:type="spellEnd"/>
      <w:r w:rsidR="003014BC" w:rsidRPr="00CF19B8">
        <w:rPr>
          <w:rFonts w:ascii="Times New Roman" w:hAnsi="Times New Roman" w:cs="Times New Roman"/>
        </w:rPr>
        <w:t xml:space="preserve"> fighting</w:t>
      </w:r>
      <w:r w:rsidR="00F672EC" w:rsidRPr="00CF19B8">
        <w:rPr>
          <w:rFonts w:ascii="Times New Roman" w:hAnsi="Times New Roman" w:cs="Times New Roman"/>
        </w:rPr>
        <w:t xml:space="preserve"> that is very much like that of Chaucer’s character.</w:t>
      </w:r>
      <w:r w:rsidR="003014BC" w:rsidRPr="00CF19B8">
        <w:rPr>
          <w:rFonts w:ascii="Times New Roman" w:hAnsi="Times New Roman" w:cs="Times New Roman"/>
        </w:rPr>
        <w:t xml:space="preserve"> </w:t>
      </w:r>
      <w:proofErr w:type="spellStart"/>
      <w:r w:rsidR="003014BC" w:rsidRPr="00CF19B8">
        <w:rPr>
          <w:rFonts w:ascii="Times New Roman" w:hAnsi="Times New Roman" w:cs="Times New Roman"/>
        </w:rPr>
        <w:t>Palamon’s</w:t>
      </w:r>
      <w:proofErr w:type="spellEnd"/>
      <w:r w:rsidR="003014BC" w:rsidRPr="00CF19B8">
        <w:rPr>
          <w:rFonts w:ascii="Times New Roman" w:hAnsi="Times New Roman" w:cs="Times New Roman"/>
        </w:rPr>
        <w:t xml:space="preserve"> </w:t>
      </w:r>
      <w:r w:rsidR="00F672EC" w:rsidRPr="00CF19B8">
        <w:rPr>
          <w:rFonts w:ascii="Times New Roman" w:hAnsi="Times New Roman" w:cs="Times New Roman"/>
        </w:rPr>
        <w:t xml:space="preserve">following confession and </w:t>
      </w:r>
      <w:r w:rsidR="003014BC" w:rsidRPr="00CF19B8">
        <w:rPr>
          <w:rFonts w:ascii="Times New Roman" w:hAnsi="Times New Roman" w:cs="Times New Roman"/>
        </w:rPr>
        <w:t xml:space="preserve">exposure of </w:t>
      </w:r>
      <w:proofErr w:type="spellStart"/>
      <w:r w:rsidR="003014BC" w:rsidRPr="00CF19B8">
        <w:rPr>
          <w:rFonts w:ascii="Times New Roman" w:hAnsi="Times New Roman" w:cs="Times New Roman"/>
        </w:rPr>
        <w:t>Arcite</w:t>
      </w:r>
      <w:proofErr w:type="spellEnd"/>
      <w:r w:rsidR="003014BC" w:rsidRPr="00CF19B8">
        <w:rPr>
          <w:rFonts w:ascii="Times New Roman" w:hAnsi="Times New Roman" w:cs="Times New Roman"/>
        </w:rPr>
        <w:t xml:space="preserve"> </w:t>
      </w:r>
      <w:r w:rsidR="00F672EC" w:rsidRPr="00CF19B8">
        <w:rPr>
          <w:rFonts w:ascii="Times New Roman" w:hAnsi="Times New Roman" w:cs="Times New Roman"/>
        </w:rPr>
        <w:t>is equally familiar. The reaction by</w:t>
      </w:r>
      <w:r w:rsidR="003014BC" w:rsidRPr="00CF19B8">
        <w:rPr>
          <w:rFonts w:ascii="Times New Roman" w:hAnsi="Times New Roman" w:cs="Times New Roman"/>
        </w:rPr>
        <w:t xml:space="preserve"> Theseus</w:t>
      </w:r>
      <w:r w:rsidR="00F672EC" w:rsidRPr="00CF19B8">
        <w:rPr>
          <w:rFonts w:ascii="Times New Roman" w:hAnsi="Times New Roman" w:cs="Times New Roman"/>
        </w:rPr>
        <w:t xml:space="preserve"> to sentence both to immediate</w:t>
      </w:r>
      <w:r w:rsidR="003014BC" w:rsidRPr="00CF19B8">
        <w:rPr>
          <w:rFonts w:ascii="Times New Roman" w:hAnsi="Times New Roman" w:cs="Times New Roman"/>
        </w:rPr>
        <w:t xml:space="preserve"> death</w:t>
      </w:r>
      <w:r w:rsidR="00F672EC" w:rsidRPr="00CF19B8">
        <w:rPr>
          <w:rFonts w:ascii="Times New Roman" w:hAnsi="Times New Roman" w:cs="Times New Roman"/>
        </w:rPr>
        <w:t xml:space="preserve"> and the</w:t>
      </w:r>
      <w:r w:rsidR="003014BC" w:rsidRPr="00CF19B8">
        <w:rPr>
          <w:rFonts w:ascii="Times New Roman" w:hAnsi="Times New Roman" w:cs="Times New Roman"/>
        </w:rPr>
        <w:t xml:space="preserve"> women’s pleas</w:t>
      </w:r>
      <w:r w:rsidR="00F672EC" w:rsidRPr="00CF19B8">
        <w:rPr>
          <w:rFonts w:ascii="Times New Roman" w:hAnsi="Times New Roman" w:cs="Times New Roman"/>
        </w:rPr>
        <w:t xml:space="preserve"> are also the same</w:t>
      </w:r>
      <w:r w:rsidR="003014BC" w:rsidRPr="00CF19B8">
        <w:rPr>
          <w:rFonts w:ascii="Times New Roman" w:hAnsi="Times New Roman" w:cs="Times New Roman"/>
        </w:rPr>
        <w:t xml:space="preserve">; </w:t>
      </w:r>
      <w:r w:rsidR="00F672EC" w:rsidRPr="00CF19B8">
        <w:rPr>
          <w:rFonts w:ascii="Times New Roman" w:hAnsi="Times New Roman" w:cs="Times New Roman"/>
        </w:rPr>
        <w:t>the role Shakespeare assigns Emily, however, is not.</w:t>
      </w:r>
    </w:p>
    <w:p w:rsidR="00C76264" w:rsidRDefault="00C76264" w:rsidP="00CF19B8">
      <w:pPr>
        <w:spacing w:line="480" w:lineRule="auto"/>
        <w:ind w:firstLine="720"/>
        <w:rPr>
          <w:rFonts w:ascii="Times New Roman" w:hAnsi="Times New Roman" w:cs="Times New Roman"/>
        </w:rPr>
      </w:pPr>
    </w:p>
    <w:p w:rsidR="00C76264" w:rsidRDefault="00C76264" w:rsidP="00C76264">
      <w:pPr>
        <w:spacing w:line="480" w:lineRule="auto"/>
        <w:ind w:left="7200" w:firstLine="720"/>
        <w:rPr>
          <w:rFonts w:ascii="Times New Roman" w:hAnsi="Times New Roman" w:cs="Times New Roman"/>
        </w:rPr>
      </w:pPr>
      <w:r>
        <w:rPr>
          <w:rFonts w:ascii="Times New Roman" w:hAnsi="Times New Roman" w:cs="Times New Roman"/>
        </w:rPr>
        <w:lastRenderedPageBreak/>
        <w:t>Smith/Page 9</w:t>
      </w:r>
    </w:p>
    <w:p w:rsidR="00F672EC" w:rsidRPr="00CF19B8" w:rsidRDefault="00F672EC" w:rsidP="00CF19B8">
      <w:pPr>
        <w:spacing w:line="480" w:lineRule="auto"/>
        <w:ind w:firstLine="720"/>
        <w:rPr>
          <w:rFonts w:ascii="Times New Roman" w:hAnsi="Times New Roman" w:cs="Times New Roman"/>
        </w:rPr>
      </w:pPr>
      <w:r w:rsidRPr="00CF19B8">
        <w:rPr>
          <w:rFonts w:ascii="Times New Roman" w:hAnsi="Times New Roman" w:cs="Times New Roman"/>
        </w:rPr>
        <w:t xml:space="preserve"> </w:t>
      </w:r>
      <w:r w:rsidR="003014BC" w:rsidRPr="00CF19B8">
        <w:rPr>
          <w:rFonts w:ascii="Times New Roman" w:hAnsi="Times New Roman" w:cs="Times New Roman"/>
        </w:rPr>
        <w:t>Emily</w:t>
      </w:r>
      <w:r w:rsidRPr="00CF19B8">
        <w:rPr>
          <w:rFonts w:ascii="Times New Roman" w:hAnsi="Times New Roman" w:cs="Times New Roman"/>
        </w:rPr>
        <w:t xml:space="preserve"> is given a choice in the Renaissance world—she is </w:t>
      </w:r>
      <w:r w:rsidR="003014BC" w:rsidRPr="00CF19B8">
        <w:rPr>
          <w:rFonts w:ascii="Times New Roman" w:hAnsi="Times New Roman" w:cs="Times New Roman"/>
        </w:rPr>
        <w:t xml:space="preserve">forced to choose between </w:t>
      </w:r>
      <w:r w:rsidR="00392304" w:rsidRPr="00CF19B8">
        <w:rPr>
          <w:rFonts w:ascii="Times New Roman" w:hAnsi="Times New Roman" w:cs="Times New Roman"/>
        </w:rPr>
        <w:t>the two knights, reiterating her role in showing the importance of intent—another of Chaucer’s favorite elements</w:t>
      </w:r>
      <w:r w:rsidRPr="00CF19B8">
        <w:rPr>
          <w:rFonts w:ascii="Times New Roman" w:hAnsi="Times New Roman" w:cs="Times New Roman"/>
        </w:rPr>
        <w:t>.</w:t>
      </w:r>
      <w:r w:rsidR="0036315C" w:rsidRPr="00CF19B8">
        <w:rPr>
          <w:rFonts w:ascii="Times New Roman" w:hAnsi="Times New Roman" w:cs="Times New Roman"/>
        </w:rPr>
        <w:t xml:space="preserve"> Act I </w:t>
      </w:r>
      <w:r w:rsidR="00EE2558" w:rsidRPr="00CF19B8">
        <w:rPr>
          <w:rFonts w:ascii="Times New Roman" w:hAnsi="Times New Roman" w:cs="Times New Roman"/>
        </w:rPr>
        <w:t>s</w:t>
      </w:r>
      <w:r w:rsidR="0036315C" w:rsidRPr="00CF19B8">
        <w:rPr>
          <w:rFonts w:ascii="Times New Roman" w:hAnsi="Times New Roman" w:cs="Times New Roman"/>
        </w:rPr>
        <w:t xml:space="preserve">cene iii </w:t>
      </w:r>
      <w:r w:rsidR="00D018D1" w:rsidRPr="00CF19B8">
        <w:rPr>
          <w:rFonts w:ascii="Times New Roman" w:hAnsi="Times New Roman" w:cs="Times New Roman"/>
        </w:rPr>
        <w:t>introduces</w:t>
      </w:r>
      <w:r w:rsidR="0036315C" w:rsidRPr="00CF19B8">
        <w:rPr>
          <w:rFonts w:ascii="Times New Roman" w:hAnsi="Times New Roman" w:cs="Times New Roman"/>
        </w:rPr>
        <w:t xml:space="preserve"> a much more animated Emily and i</w:t>
      </w:r>
      <w:r w:rsidRPr="00CF19B8">
        <w:rPr>
          <w:rFonts w:ascii="Times New Roman" w:hAnsi="Times New Roman" w:cs="Times New Roman"/>
        </w:rPr>
        <w:t>n Act IV scene ii we find Emily comparing pictures of the two knights</w:t>
      </w:r>
      <w:r w:rsidR="0036315C" w:rsidRPr="00CF19B8">
        <w:rPr>
          <w:rFonts w:ascii="Times New Roman" w:hAnsi="Times New Roman" w:cs="Times New Roman"/>
        </w:rPr>
        <w:t>. The latter</w:t>
      </w:r>
      <w:r w:rsidR="00CA68F5" w:rsidRPr="00CF19B8">
        <w:rPr>
          <w:rFonts w:ascii="Times New Roman" w:hAnsi="Times New Roman" w:cs="Times New Roman"/>
        </w:rPr>
        <w:t xml:space="preserve"> scene shows the differences between all three authors and is the dividing moment between Shakespeare and Fletcher’s parts of </w:t>
      </w:r>
      <w:r w:rsidR="00CA68F5" w:rsidRPr="000567DD">
        <w:rPr>
          <w:rFonts w:ascii="Times New Roman" w:hAnsi="Times New Roman" w:cs="Times New Roman"/>
          <w:u w:val="single"/>
        </w:rPr>
        <w:t>The Two Nobel Kinsmen</w:t>
      </w:r>
      <w:r w:rsidR="00CA68F5" w:rsidRPr="00CF19B8">
        <w:rPr>
          <w:rFonts w:ascii="Times New Roman" w:hAnsi="Times New Roman" w:cs="Times New Roman"/>
        </w:rPr>
        <w:t>. Fletcher lets Emily desire both men, while Shakespeare’s Emilia reflects Chaucer’s</w:t>
      </w:r>
      <w:r w:rsidR="00AB50F6" w:rsidRPr="00CF19B8">
        <w:rPr>
          <w:rFonts w:ascii="Times New Roman" w:hAnsi="Times New Roman" w:cs="Times New Roman"/>
        </w:rPr>
        <w:t xml:space="preserve"> character</w:t>
      </w:r>
      <w:r w:rsidR="00CA68F5" w:rsidRPr="00CF19B8">
        <w:rPr>
          <w:rFonts w:ascii="Times New Roman" w:hAnsi="Times New Roman" w:cs="Times New Roman"/>
        </w:rPr>
        <w:t xml:space="preserve"> in wanting to remain a virgin. (Shakespeare’s does differ from the Chaucerian model in that she plays a legitimate role in both the play and in her life within it.)</w:t>
      </w:r>
    </w:p>
    <w:p w:rsidR="00A62F3F" w:rsidRPr="00CF19B8" w:rsidRDefault="00217844" w:rsidP="00CF19B8">
      <w:pPr>
        <w:spacing w:line="480" w:lineRule="auto"/>
        <w:rPr>
          <w:rFonts w:ascii="Times New Roman" w:hAnsi="Times New Roman" w:cs="Times New Roman"/>
        </w:rPr>
      </w:pPr>
      <w:r w:rsidRPr="00CF19B8">
        <w:rPr>
          <w:rFonts w:ascii="Times New Roman" w:hAnsi="Times New Roman" w:cs="Times New Roman"/>
        </w:rPr>
        <w:tab/>
        <w:t xml:space="preserve">Act V finds Shakespeare taking back the reins from Fletcher, and </w:t>
      </w:r>
      <w:r w:rsidR="00AB50F6" w:rsidRPr="00CF19B8">
        <w:rPr>
          <w:rFonts w:ascii="Times New Roman" w:hAnsi="Times New Roman" w:cs="Times New Roman"/>
        </w:rPr>
        <w:t>steering</w:t>
      </w:r>
      <w:r w:rsidRPr="00CF19B8">
        <w:rPr>
          <w:rFonts w:ascii="Times New Roman" w:hAnsi="Times New Roman" w:cs="Times New Roman"/>
        </w:rPr>
        <w:t xml:space="preserve"> the play’s action </w:t>
      </w:r>
      <w:r w:rsidR="00093D48" w:rsidRPr="00CF19B8">
        <w:rPr>
          <w:rFonts w:ascii="Times New Roman" w:hAnsi="Times New Roman" w:cs="Times New Roman"/>
        </w:rPr>
        <w:t xml:space="preserve">back </w:t>
      </w:r>
      <w:r w:rsidRPr="00CF19B8">
        <w:rPr>
          <w:rFonts w:ascii="Times New Roman" w:hAnsi="Times New Roman" w:cs="Times New Roman"/>
        </w:rPr>
        <w:t xml:space="preserve">to </w:t>
      </w:r>
      <w:r w:rsidR="00AB50F6" w:rsidRPr="00CF19B8">
        <w:rPr>
          <w:rFonts w:ascii="Times New Roman" w:hAnsi="Times New Roman" w:cs="Times New Roman"/>
        </w:rPr>
        <w:t xml:space="preserve">more </w:t>
      </w:r>
      <w:r w:rsidRPr="00CF19B8">
        <w:rPr>
          <w:rFonts w:ascii="Times New Roman" w:hAnsi="Times New Roman" w:cs="Times New Roman"/>
        </w:rPr>
        <w:t xml:space="preserve">closely shadow Chaucer’s tale. The gods are prayed to in the same order, with the requests </w:t>
      </w:r>
      <w:r w:rsidR="00093D48" w:rsidRPr="00CF19B8">
        <w:rPr>
          <w:rFonts w:ascii="Times New Roman" w:hAnsi="Times New Roman" w:cs="Times New Roman"/>
        </w:rPr>
        <w:t xml:space="preserve">by </w:t>
      </w:r>
      <w:proofErr w:type="spellStart"/>
      <w:r w:rsidR="00093D48" w:rsidRPr="00CF19B8">
        <w:rPr>
          <w:rFonts w:ascii="Times New Roman" w:hAnsi="Times New Roman" w:cs="Times New Roman"/>
        </w:rPr>
        <w:t>Arcite</w:t>
      </w:r>
      <w:proofErr w:type="spellEnd"/>
      <w:r w:rsidR="00093D48" w:rsidRPr="00CF19B8">
        <w:rPr>
          <w:rFonts w:ascii="Times New Roman" w:hAnsi="Times New Roman" w:cs="Times New Roman"/>
        </w:rPr>
        <w:t xml:space="preserve">, </w:t>
      </w:r>
      <w:proofErr w:type="spellStart"/>
      <w:r w:rsidR="00093D48" w:rsidRPr="00CF19B8">
        <w:rPr>
          <w:rFonts w:ascii="Times New Roman" w:hAnsi="Times New Roman" w:cs="Times New Roman"/>
        </w:rPr>
        <w:t>Palamon</w:t>
      </w:r>
      <w:proofErr w:type="spellEnd"/>
      <w:r w:rsidR="00093D48" w:rsidRPr="00CF19B8">
        <w:rPr>
          <w:rFonts w:ascii="Times New Roman" w:hAnsi="Times New Roman" w:cs="Times New Roman"/>
        </w:rPr>
        <w:t xml:space="preserve"> and Emilia all being the same. Scene </w:t>
      </w:r>
      <w:proofErr w:type="gramStart"/>
      <w:r w:rsidR="00093D48" w:rsidRPr="00CF19B8">
        <w:rPr>
          <w:rFonts w:ascii="Times New Roman" w:hAnsi="Times New Roman" w:cs="Times New Roman"/>
        </w:rPr>
        <w:t>iv</w:t>
      </w:r>
      <w:proofErr w:type="gramEnd"/>
      <w:r w:rsidR="00093D48" w:rsidRPr="00CF19B8">
        <w:rPr>
          <w:rFonts w:ascii="Times New Roman" w:hAnsi="Times New Roman" w:cs="Times New Roman"/>
        </w:rPr>
        <w:t xml:space="preserve"> finds the same accidental fatality with </w:t>
      </w:r>
      <w:r w:rsidR="00A62F3F" w:rsidRPr="00CF19B8">
        <w:rPr>
          <w:rFonts w:ascii="Times New Roman" w:hAnsi="Times New Roman" w:cs="Times New Roman"/>
        </w:rPr>
        <w:t>its</w:t>
      </w:r>
      <w:r w:rsidR="00093D48" w:rsidRPr="00CF19B8">
        <w:rPr>
          <w:rFonts w:ascii="Times New Roman" w:hAnsi="Times New Roman" w:cs="Times New Roman"/>
        </w:rPr>
        <w:t xml:space="preserve"> </w:t>
      </w:r>
      <w:r w:rsidR="00A62F3F" w:rsidRPr="00CF19B8">
        <w:rPr>
          <w:rFonts w:ascii="Times New Roman" w:hAnsi="Times New Roman" w:cs="Times New Roman"/>
        </w:rPr>
        <w:t>descriptive details</w:t>
      </w:r>
      <w:r w:rsidR="00093D48" w:rsidRPr="00CF19B8">
        <w:rPr>
          <w:rFonts w:ascii="Times New Roman" w:hAnsi="Times New Roman" w:cs="Times New Roman"/>
        </w:rPr>
        <w:t xml:space="preserve"> being essentially the same as in </w:t>
      </w:r>
      <w:r w:rsidR="00093D48" w:rsidRPr="000567DD">
        <w:rPr>
          <w:rFonts w:ascii="Times New Roman" w:hAnsi="Times New Roman" w:cs="Times New Roman"/>
          <w:i/>
        </w:rPr>
        <w:t>The Knight’s Tale</w:t>
      </w:r>
      <w:r w:rsidR="00093D48" w:rsidRPr="00CF19B8">
        <w:rPr>
          <w:rFonts w:ascii="Times New Roman" w:hAnsi="Times New Roman" w:cs="Times New Roman"/>
        </w:rPr>
        <w:t xml:space="preserve">. </w:t>
      </w:r>
      <w:r w:rsidR="00A62F3F" w:rsidRPr="00CF19B8">
        <w:rPr>
          <w:rFonts w:ascii="Times New Roman" w:hAnsi="Times New Roman" w:cs="Times New Roman"/>
        </w:rPr>
        <w:t xml:space="preserve">The mood at the play’s end is similar as well: “We </w:t>
      </w:r>
      <w:proofErr w:type="spellStart"/>
      <w:r w:rsidR="00A62F3F" w:rsidRPr="00CF19B8">
        <w:rPr>
          <w:rFonts w:ascii="Times New Roman" w:hAnsi="Times New Roman" w:cs="Times New Roman"/>
        </w:rPr>
        <w:t>witen</w:t>
      </w:r>
      <w:proofErr w:type="spellEnd"/>
      <w:r w:rsidR="00A62F3F" w:rsidRPr="00CF19B8">
        <w:rPr>
          <w:rFonts w:ascii="Times New Roman" w:hAnsi="Times New Roman" w:cs="Times New Roman"/>
        </w:rPr>
        <w:t xml:space="preserve"> </w:t>
      </w:r>
      <w:proofErr w:type="spellStart"/>
      <w:r w:rsidR="00A62F3F" w:rsidRPr="00CF19B8">
        <w:rPr>
          <w:rFonts w:ascii="Times New Roman" w:hAnsi="Times New Roman" w:cs="Times New Roman"/>
        </w:rPr>
        <w:t>nat</w:t>
      </w:r>
      <w:proofErr w:type="spellEnd"/>
      <w:r w:rsidR="00A62F3F" w:rsidRPr="00CF19B8">
        <w:rPr>
          <w:rFonts w:ascii="Times New Roman" w:hAnsi="Times New Roman" w:cs="Times New Roman"/>
        </w:rPr>
        <w:t xml:space="preserve"> what thing we </w:t>
      </w:r>
      <w:proofErr w:type="spellStart"/>
      <w:r w:rsidR="00A62F3F" w:rsidRPr="00CF19B8">
        <w:rPr>
          <w:rFonts w:ascii="Times New Roman" w:hAnsi="Times New Roman" w:cs="Times New Roman"/>
        </w:rPr>
        <w:t>preyen</w:t>
      </w:r>
      <w:proofErr w:type="spellEnd"/>
      <w:r w:rsidR="00A62F3F" w:rsidRPr="00CF19B8">
        <w:rPr>
          <w:rFonts w:ascii="Times New Roman" w:hAnsi="Times New Roman" w:cs="Times New Roman"/>
        </w:rPr>
        <w:t xml:space="preserve"> here” (1260) reflects the presence of </w:t>
      </w:r>
      <w:r w:rsidR="00392304" w:rsidRPr="00CF19B8">
        <w:rPr>
          <w:rFonts w:ascii="Times New Roman" w:hAnsi="Times New Roman" w:cs="Times New Roman"/>
        </w:rPr>
        <w:t xml:space="preserve">Chaucerian </w:t>
      </w:r>
      <w:r w:rsidR="00A62F3F" w:rsidRPr="00CF19B8">
        <w:rPr>
          <w:rFonts w:ascii="Times New Roman" w:hAnsi="Times New Roman" w:cs="Times New Roman"/>
        </w:rPr>
        <w:t>Fortune and man’s lack of understanding and control.</w:t>
      </w:r>
    </w:p>
    <w:p w:rsidR="003014BC" w:rsidRPr="00CF19B8" w:rsidRDefault="003014BC" w:rsidP="00CF19B8">
      <w:pPr>
        <w:spacing w:line="480" w:lineRule="auto"/>
        <w:ind w:firstLine="720"/>
        <w:rPr>
          <w:rFonts w:ascii="Times New Roman" w:hAnsi="Times New Roman" w:cs="Times New Roman"/>
        </w:rPr>
      </w:pPr>
      <w:r w:rsidRPr="00CF19B8">
        <w:rPr>
          <w:rFonts w:ascii="Times New Roman" w:hAnsi="Times New Roman" w:cs="Times New Roman"/>
        </w:rPr>
        <w:t xml:space="preserve">The presence of Chaucer within Shakespeare’s works is shown not only in parallel storylines, but also in dialogue that is too similar to be coincidence. </w:t>
      </w:r>
      <w:r w:rsidR="00A62F3F" w:rsidRPr="00CF19B8">
        <w:rPr>
          <w:rFonts w:ascii="Times New Roman" w:hAnsi="Times New Roman" w:cs="Times New Roman"/>
        </w:rPr>
        <w:t>Examples are too numerous to include them all, but t</w:t>
      </w:r>
      <w:r w:rsidRPr="00CF19B8">
        <w:rPr>
          <w:rFonts w:ascii="Times New Roman" w:hAnsi="Times New Roman" w:cs="Times New Roman"/>
        </w:rPr>
        <w:t>ake</w:t>
      </w:r>
      <w:r w:rsidR="00A62F3F" w:rsidRPr="00CF19B8">
        <w:rPr>
          <w:rFonts w:ascii="Times New Roman" w:hAnsi="Times New Roman" w:cs="Times New Roman"/>
        </w:rPr>
        <w:t xml:space="preserve"> as an</w:t>
      </w:r>
      <w:r w:rsidRPr="00CF19B8">
        <w:rPr>
          <w:rFonts w:ascii="Times New Roman" w:hAnsi="Times New Roman" w:cs="Times New Roman"/>
        </w:rPr>
        <w:t xml:space="preserve"> example Shakespeare’s ‘</w:t>
      </w:r>
      <w:proofErr w:type="gramStart"/>
      <w:r w:rsidRPr="00CF19B8">
        <w:rPr>
          <w:rFonts w:ascii="Times New Roman" w:hAnsi="Times New Roman" w:cs="Times New Roman"/>
        </w:rPr>
        <w:t>They</w:t>
      </w:r>
      <w:proofErr w:type="gramEnd"/>
      <w:r w:rsidRPr="00CF19B8">
        <w:rPr>
          <w:rFonts w:ascii="Times New Roman" w:hAnsi="Times New Roman" w:cs="Times New Roman"/>
        </w:rPr>
        <w:t xml:space="preserve"> are not dead?—Nor in a state of life’ (Act I scene iv l.24-25) and Chaucer’s</w:t>
      </w:r>
      <w:r w:rsidR="00656E05" w:rsidRPr="00CF19B8">
        <w:rPr>
          <w:rFonts w:ascii="Times New Roman" w:hAnsi="Times New Roman" w:cs="Times New Roman"/>
        </w:rPr>
        <w:t xml:space="preserve"> ‘Nat fully </w:t>
      </w:r>
      <w:proofErr w:type="spellStart"/>
      <w:r w:rsidR="00656E05" w:rsidRPr="00CF19B8">
        <w:rPr>
          <w:rFonts w:ascii="Times New Roman" w:hAnsi="Times New Roman" w:cs="Times New Roman"/>
        </w:rPr>
        <w:t>quy</w:t>
      </w:r>
      <w:r w:rsidRPr="00CF19B8">
        <w:rPr>
          <w:rFonts w:ascii="Times New Roman" w:hAnsi="Times New Roman" w:cs="Times New Roman"/>
        </w:rPr>
        <w:t>cke</w:t>
      </w:r>
      <w:proofErr w:type="spellEnd"/>
      <w:r w:rsidRPr="00CF19B8">
        <w:rPr>
          <w:rFonts w:ascii="Times New Roman" w:hAnsi="Times New Roman" w:cs="Times New Roman"/>
        </w:rPr>
        <w:t xml:space="preserve">, ne fully </w:t>
      </w:r>
      <w:proofErr w:type="spellStart"/>
      <w:r w:rsidRPr="00CF19B8">
        <w:rPr>
          <w:rFonts w:ascii="Times New Roman" w:hAnsi="Times New Roman" w:cs="Times New Roman"/>
        </w:rPr>
        <w:t>dede</w:t>
      </w:r>
      <w:proofErr w:type="spellEnd"/>
      <w:r w:rsidRPr="00CF19B8">
        <w:rPr>
          <w:rFonts w:ascii="Times New Roman" w:hAnsi="Times New Roman" w:cs="Times New Roman"/>
        </w:rPr>
        <w:t xml:space="preserve"> they were’ (1015). Or the closing lines of Act I scene v: ‘This world’s a city full of straying street</w:t>
      </w:r>
      <w:r w:rsidR="00B135BF" w:rsidRPr="00CF19B8">
        <w:rPr>
          <w:rFonts w:ascii="Times New Roman" w:hAnsi="Times New Roman" w:cs="Times New Roman"/>
        </w:rPr>
        <w:t>s</w:t>
      </w:r>
      <w:proofErr w:type="gramStart"/>
      <w:r w:rsidR="00B135BF" w:rsidRPr="00CF19B8">
        <w:rPr>
          <w:rFonts w:ascii="Times New Roman" w:hAnsi="Times New Roman" w:cs="Times New Roman"/>
        </w:rPr>
        <w:t>,/</w:t>
      </w:r>
      <w:proofErr w:type="gramEnd"/>
      <w:r w:rsidR="00B135BF" w:rsidRPr="00CF19B8">
        <w:rPr>
          <w:rFonts w:ascii="Times New Roman" w:hAnsi="Times New Roman" w:cs="Times New Roman"/>
        </w:rPr>
        <w:t xml:space="preserve"> And death’s the marketplace</w:t>
      </w:r>
      <w:r w:rsidRPr="00CF19B8">
        <w:rPr>
          <w:rFonts w:ascii="Times New Roman" w:hAnsi="Times New Roman" w:cs="Times New Roman"/>
        </w:rPr>
        <w:t xml:space="preserve"> where each one meets.’ (15-16) vs. ‘</w:t>
      </w:r>
      <w:proofErr w:type="gramStart"/>
      <w:r w:rsidRPr="00CF19B8">
        <w:rPr>
          <w:rFonts w:ascii="Times New Roman" w:hAnsi="Times New Roman" w:cs="Times New Roman"/>
        </w:rPr>
        <w:t>This</w:t>
      </w:r>
      <w:proofErr w:type="gramEnd"/>
      <w:r w:rsidRPr="00CF19B8">
        <w:rPr>
          <w:rFonts w:ascii="Times New Roman" w:hAnsi="Times New Roman" w:cs="Times New Roman"/>
        </w:rPr>
        <w:t xml:space="preserve"> world </w:t>
      </w:r>
      <w:proofErr w:type="spellStart"/>
      <w:r w:rsidR="00656E05" w:rsidRPr="00CF19B8">
        <w:rPr>
          <w:rFonts w:ascii="Times New Roman" w:hAnsi="Times New Roman" w:cs="Times New Roman"/>
        </w:rPr>
        <w:t>nys</w:t>
      </w:r>
      <w:proofErr w:type="spellEnd"/>
      <w:r w:rsidRPr="00CF19B8">
        <w:rPr>
          <w:rFonts w:ascii="Times New Roman" w:hAnsi="Times New Roman" w:cs="Times New Roman"/>
        </w:rPr>
        <w:t xml:space="preserve"> but a </w:t>
      </w:r>
      <w:proofErr w:type="spellStart"/>
      <w:r w:rsidRPr="00CF19B8">
        <w:rPr>
          <w:rFonts w:ascii="Times New Roman" w:hAnsi="Times New Roman" w:cs="Times New Roman"/>
        </w:rPr>
        <w:t>th</w:t>
      </w:r>
      <w:r w:rsidR="00656E05" w:rsidRPr="00CF19B8">
        <w:rPr>
          <w:rFonts w:ascii="Times New Roman" w:hAnsi="Times New Roman" w:cs="Times New Roman"/>
        </w:rPr>
        <w:t>u</w:t>
      </w:r>
      <w:r w:rsidRPr="00CF19B8">
        <w:rPr>
          <w:rFonts w:ascii="Times New Roman" w:hAnsi="Times New Roman" w:cs="Times New Roman"/>
        </w:rPr>
        <w:t>r</w:t>
      </w:r>
      <w:r w:rsidR="00656E05" w:rsidRPr="00CF19B8">
        <w:rPr>
          <w:rFonts w:ascii="Times New Roman" w:hAnsi="Times New Roman" w:cs="Times New Roman"/>
        </w:rPr>
        <w:t>ghfare</w:t>
      </w:r>
      <w:proofErr w:type="spellEnd"/>
      <w:r w:rsidR="00656E05" w:rsidRPr="00CF19B8">
        <w:rPr>
          <w:rFonts w:ascii="Times New Roman" w:hAnsi="Times New Roman" w:cs="Times New Roman"/>
        </w:rPr>
        <w:t xml:space="preserve"> </w:t>
      </w:r>
      <w:proofErr w:type="spellStart"/>
      <w:r w:rsidR="00656E05" w:rsidRPr="00CF19B8">
        <w:rPr>
          <w:rFonts w:ascii="Times New Roman" w:hAnsi="Times New Roman" w:cs="Times New Roman"/>
        </w:rPr>
        <w:t>ful</w:t>
      </w:r>
      <w:proofErr w:type="spellEnd"/>
      <w:r w:rsidRPr="00CF19B8">
        <w:rPr>
          <w:rFonts w:ascii="Times New Roman" w:hAnsi="Times New Roman" w:cs="Times New Roman"/>
        </w:rPr>
        <w:t xml:space="preserve"> of </w:t>
      </w:r>
      <w:proofErr w:type="spellStart"/>
      <w:r w:rsidRPr="00CF19B8">
        <w:rPr>
          <w:rFonts w:ascii="Times New Roman" w:hAnsi="Times New Roman" w:cs="Times New Roman"/>
        </w:rPr>
        <w:t>wo</w:t>
      </w:r>
      <w:proofErr w:type="spellEnd"/>
      <w:r w:rsidRPr="00CF19B8">
        <w:rPr>
          <w:rFonts w:ascii="Times New Roman" w:hAnsi="Times New Roman" w:cs="Times New Roman"/>
        </w:rPr>
        <w:t xml:space="preserve">/ And we been </w:t>
      </w:r>
      <w:proofErr w:type="spellStart"/>
      <w:r w:rsidRPr="00CF19B8">
        <w:rPr>
          <w:rFonts w:ascii="Times New Roman" w:hAnsi="Times New Roman" w:cs="Times New Roman"/>
        </w:rPr>
        <w:t>pilgr</w:t>
      </w:r>
      <w:r w:rsidR="00656E05" w:rsidRPr="00CF19B8">
        <w:rPr>
          <w:rFonts w:ascii="Times New Roman" w:hAnsi="Times New Roman" w:cs="Times New Roman"/>
        </w:rPr>
        <w:t>yme</w:t>
      </w:r>
      <w:r w:rsidRPr="00CF19B8">
        <w:rPr>
          <w:rFonts w:ascii="Times New Roman" w:hAnsi="Times New Roman" w:cs="Times New Roman"/>
        </w:rPr>
        <w:t>s</w:t>
      </w:r>
      <w:proofErr w:type="spellEnd"/>
      <w:r w:rsidRPr="00CF19B8">
        <w:rPr>
          <w:rFonts w:ascii="Times New Roman" w:hAnsi="Times New Roman" w:cs="Times New Roman"/>
        </w:rPr>
        <w:t xml:space="preserve">, </w:t>
      </w:r>
      <w:proofErr w:type="spellStart"/>
      <w:r w:rsidRPr="00CF19B8">
        <w:rPr>
          <w:rFonts w:ascii="Times New Roman" w:hAnsi="Times New Roman" w:cs="Times New Roman"/>
        </w:rPr>
        <w:t>pass</w:t>
      </w:r>
      <w:r w:rsidR="00656E05" w:rsidRPr="00CF19B8">
        <w:rPr>
          <w:rFonts w:ascii="Times New Roman" w:hAnsi="Times New Roman" w:cs="Times New Roman"/>
        </w:rPr>
        <w:t>y</w:t>
      </w:r>
      <w:r w:rsidRPr="00CF19B8">
        <w:rPr>
          <w:rFonts w:ascii="Times New Roman" w:hAnsi="Times New Roman" w:cs="Times New Roman"/>
        </w:rPr>
        <w:t>ng</w:t>
      </w:r>
      <w:r w:rsidR="00656E05" w:rsidRPr="00CF19B8">
        <w:rPr>
          <w:rFonts w:ascii="Times New Roman" w:hAnsi="Times New Roman" w:cs="Times New Roman"/>
        </w:rPr>
        <w:t>e</w:t>
      </w:r>
      <w:proofErr w:type="spellEnd"/>
      <w:r w:rsidR="00656E05" w:rsidRPr="00CF19B8">
        <w:rPr>
          <w:rFonts w:ascii="Times New Roman" w:hAnsi="Times New Roman" w:cs="Times New Roman"/>
        </w:rPr>
        <w:t xml:space="preserve"> to and fro/ </w:t>
      </w:r>
      <w:proofErr w:type="spellStart"/>
      <w:r w:rsidR="00656E05" w:rsidRPr="00CF19B8">
        <w:rPr>
          <w:rFonts w:ascii="Times New Roman" w:hAnsi="Times New Roman" w:cs="Times New Roman"/>
        </w:rPr>
        <w:t>Deeth</w:t>
      </w:r>
      <w:proofErr w:type="spellEnd"/>
      <w:r w:rsidR="00656E05" w:rsidRPr="00CF19B8">
        <w:rPr>
          <w:rFonts w:ascii="Times New Roman" w:hAnsi="Times New Roman" w:cs="Times New Roman"/>
        </w:rPr>
        <w:t xml:space="preserve"> is an </w:t>
      </w:r>
      <w:proofErr w:type="spellStart"/>
      <w:r w:rsidR="00656E05" w:rsidRPr="00CF19B8">
        <w:rPr>
          <w:rFonts w:ascii="Times New Roman" w:hAnsi="Times New Roman" w:cs="Times New Roman"/>
        </w:rPr>
        <w:t>ende</w:t>
      </w:r>
      <w:proofErr w:type="spellEnd"/>
      <w:r w:rsidR="00656E05" w:rsidRPr="00CF19B8">
        <w:rPr>
          <w:rFonts w:ascii="Times New Roman" w:hAnsi="Times New Roman" w:cs="Times New Roman"/>
        </w:rPr>
        <w:t xml:space="preserve"> of every worldly</w:t>
      </w:r>
      <w:r w:rsidRPr="00CF19B8">
        <w:rPr>
          <w:rFonts w:ascii="Times New Roman" w:hAnsi="Times New Roman" w:cs="Times New Roman"/>
        </w:rPr>
        <w:t xml:space="preserve"> </w:t>
      </w:r>
      <w:proofErr w:type="spellStart"/>
      <w:r w:rsidRPr="00CF19B8">
        <w:rPr>
          <w:rFonts w:ascii="Times New Roman" w:hAnsi="Times New Roman" w:cs="Times New Roman"/>
        </w:rPr>
        <w:t>so</w:t>
      </w:r>
      <w:r w:rsidR="00656E05" w:rsidRPr="00CF19B8">
        <w:rPr>
          <w:rFonts w:ascii="Times New Roman" w:hAnsi="Times New Roman" w:cs="Times New Roman"/>
        </w:rPr>
        <w:t>o</w:t>
      </w:r>
      <w:r w:rsidRPr="00CF19B8">
        <w:rPr>
          <w:rFonts w:ascii="Times New Roman" w:hAnsi="Times New Roman" w:cs="Times New Roman"/>
        </w:rPr>
        <w:t>re</w:t>
      </w:r>
      <w:proofErr w:type="spellEnd"/>
      <w:r w:rsidRPr="00CF19B8">
        <w:rPr>
          <w:rFonts w:ascii="Times New Roman" w:hAnsi="Times New Roman" w:cs="Times New Roman"/>
        </w:rPr>
        <w:t>.’ (2847-9)</w:t>
      </w:r>
    </w:p>
    <w:p w:rsidR="00C76264" w:rsidRDefault="00F672EC" w:rsidP="00CF19B8">
      <w:pPr>
        <w:spacing w:line="480" w:lineRule="auto"/>
        <w:ind w:firstLine="720"/>
        <w:rPr>
          <w:rFonts w:ascii="Times New Roman" w:hAnsi="Times New Roman" w:cs="Times New Roman"/>
        </w:rPr>
      </w:pPr>
      <w:r w:rsidRPr="00CF19B8">
        <w:rPr>
          <w:rFonts w:ascii="Times New Roman" w:hAnsi="Times New Roman" w:cs="Times New Roman"/>
        </w:rPr>
        <w:t xml:space="preserve"> The theme of reason versus will and the friction between love and war are constant undercurrent</w:t>
      </w:r>
      <w:r w:rsidR="0036315C" w:rsidRPr="00CF19B8">
        <w:rPr>
          <w:rFonts w:ascii="Times New Roman" w:hAnsi="Times New Roman" w:cs="Times New Roman"/>
        </w:rPr>
        <w:t>s</w:t>
      </w:r>
      <w:r w:rsidRPr="00CF19B8">
        <w:rPr>
          <w:rFonts w:ascii="Times New Roman" w:hAnsi="Times New Roman" w:cs="Times New Roman"/>
        </w:rPr>
        <w:t xml:space="preserve"> throughout the play. Both Chaucer and Shakespeare contrast the wise, sedate love of Theseus and </w:t>
      </w:r>
    </w:p>
    <w:p w:rsidR="00C76264" w:rsidRDefault="00C76264" w:rsidP="00C76264">
      <w:pPr>
        <w:spacing w:line="480" w:lineRule="auto"/>
        <w:ind w:left="7200" w:firstLine="720"/>
        <w:rPr>
          <w:rFonts w:ascii="Times New Roman" w:hAnsi="Times New Roman" w:cs="Times New Roman"/>
        </w:rPr>
      </w:pPr>
      <w:r>
        <w:rPr>
          <w:rFonts w:ascii="Times New Roman" w:hAnsi="Times New Roman" w:cs="Times New Roman"/>
        </w:rPr>
        <w:lastRenderedPageBreak/>
        <w:t>Smith/Page 10</w:t>
      </w:r>
    </w:p>
    <w:p w:rsidR="0036315C" w:rsidRPr="00CF19B8" w:rsidRDefault="00F672EC" w:rsidP="00C76264">
      <w:pPr>
        <w:spacing w:line="480" w:lineRule="auto"/>
        <w:rPr>
          <w:rFonts w:ascii="Times New Roman" w:hAnsi="Times New Roman" w:cs="Times New Roman"/>
        </w:rPr>
      </w:pPr>
      <w:r w:rsidRPr="00CF19B8">
        <w:rPr>
          <w:rFonts w:ascii="Times New Roman" w:hAnsi="Times New Roman" w:cs="Times New Roman"/>
        </w:rPr>
        <w:t>Hippolyta wi</w:t>
      </w:r>
      <w:r w:rsidR="00AB50F6" w:rsidRPr="00CF19B8">
        <w:rPr>
          <w:rFonts w:ascii="Times New Roman" w:hAnsi="Times New Roman" w:cs="Times New Roman"/>
        </w:rPr>
        <w:t>th the hot-headed young passion</w:t>
      </w:r>
      <w:r w:rsidRPr="00CF19B8">
        <w:rPr>
          <w:rFonts w:ascii="Times New Roman" w:hAnsi="Times New Roman" w:cs="Times New Roman"/>
        </w:rPr>
        <w:t xml:space="preserve"> found in </w:t>
      </w:r>
      <w:proofErr w:type="spellStart"/>
      <w:r w:rsidRPr="00CF19B8">
        <w:rPr>
          <w:rFonts w:ascii="Times New Roman" w:hAnsi="Times New Roman" w:cs="Times New Roman"/>
        </w:rPr>
        <w:t>Palamon</w:t>
      </w:r>
      <w:proofErr w:type="spellEnd"/>
      <w:r w:rsidRPr="00CF19B8">
        <w:rPr>
          <w:rFonts w:ascii="Times New Roman" w:hAnsi="Times New Roman" w:cs="Times New Roman"/>
        </w:rPr>
        <w:t xml:space="preserve"> and </w:t>
      </w:r>
      <w:proofErr w:type="spellStart"/>
      <w:r w:rsidRPr="00CF19B8">
        <w:rPr>
          <w:rFonts w:ascii="Times New Roman" w:hAnsi="Times New Roman" w:cs="Times New Roman"/>
        </w:rPr>
        <w:t>Arcite</w:t>
      </w:r>
      <w:proofErr w:type="spellEnd"/>
      <w:r w:rsidRPr="00CF19B8">
        <w:rPr>
          <w:rFonts w:ascii="Times New Roman" w:hAnsi="Times New Roman" w:cs="Times New Roman"/>
        </w:rPr>
        <w:t xml:space="preserve">, and the reason/will battle is voiced in </w:t>
      </w:r>
      <w:r w:rsidR="00EE2558" w:rsidRPr="00CF19B8">
        <w:rPr>
          <w:rFonts w:ascii="Times New Roman" w:hAnsi="Times New Roman" w:cs="Times New Roman"/>
        </w:rPr>
        <w:t xml:space="preserve">Act </w:t>
      </w:r>
      <w:r w:rsidR="00C450D1" w:rsidRPr="00CF19B8">
        <w:rPr>
          <w:rFonts w:ascii="Times New Roman" w:hAnsi="Times New Roman" w:cs="Times New Roman"/>
        </w:rPr>
        <w:t>I</w:t>
      </w:r>
      <w:r w:rsidR="00EE2558" w:rsidRPr="00CF19B8">
        <w:rPr>
          <w:rFonts w:ascii="Times New Roman" w:hAnsi="Times New Roman" w:cs="Times New Roman"/>
        </w:rPr>
        <w:t xml:space="preserve"> scene </w:t>
      </w:r>
      <w:proofErr w:type="spellStart"/>
      <w:r w:rsidR="00C450D1" w:rsidRPr="00CF19B8">
        <w:rPr>
          <w:rFonts w:ascii="Times New Roman" w:hAnsi="Times New Roman" w:cs="Times New Roman"/>
        </w:rPr>
        <w:t>i</w:t>
      </w:r>
      <w:proofErr w:type="spellEnd"/>
      <w:r w:rsidR="00C450D1" w:rsidRPr="00CF19B8">
        <w:rPr>
          <w:rFonts w:ascii="Times New Roman" w:hAnsi="Times New Roman" w:cs="Times New Roman"/>
        </w:rPr>
        <w:t>.</w:t>
      </w:r>
      <w:r w:rsidR="00EE2558" w:rsidRPr="00CF19B8">
        <w:rPr>
          <w:rFonts w:ascii="Times New Roman" w:hAnsi="Times New Roman" w:cs="Times New Roman"/>
        </w:rPr>
        <w:t xml:space="preserve"> </w:t>
      </w:r>
      <w:r w:rsidRPr="00CF19B8">
        <w:rPr>
          <w:rFonts w:ascii="Times New Roman" w:hAnsi="Times New Roman" w:cs="Times New Roman"/>
        </w:rPr>
        <w:t xml:space="preserve">lines 231-233: “As we are men, </w:t>
      </w:r>
      <w:proofErr w:type="gramStart"/>
      <w:r w:rsidRPr="00CF19B8">
        <w:rPr>
          <w:rFonts w:ascii="Times New Roman" w:hAnsi="Times New Roman" w:cs="Times New Roman"/>
        </w:rPr>
        <w:t>Thus</w:t>
      </w:r>
      <w:proofErr w:type="gramEnd"/>
      <w:r w:rsidRPr="00CF19B8">
        <w:rPr>
          <w:rFonts w:ascii="Times New Roman" w:hAnsi="Times New Roman" w:cs="Times New Roman"/>
        </w:rPr>
        <w:t xml:space="preserve"> should we do; being sensually subdued, We lose our human title.” This line also serves to tie in the love/war friction; Shakespeare shows how complicated the relationship is between the two, with love being the stronger in the end, </w:t>
      </w:r>
      <w:r w:rsidR="007A706B" w:rsidRPr="00CF19B8">
        <w:rPr>
          <w:rFonts w:ascii="Times New Roman" w:hAnsi="Times New Roman" w:cs="Times New Roman"/>
        </w:rPr>
        <w:t>yet</w:t>
      </w:r>
      <w:r w:rsidRPr="00CF19B8">
        <w:rPr>
          <w:rFonts w:ascii="Times New Roman" w:hAnsi="Times New Roman" w:cs="Times New Roman"/>
        </w:rPr>
        <w:t xml:space="preserve"> needing to be</w:t>
      </w:r>
      <w:r w:rsidR="007A706B" w:rsidRPr="00CF19B8">
        <w:rPr>
          <w:rFonts w:ascii="Times New Roman" w:hAnsi="Times New Roman" w:cs="Times New Roman"/>
        </w:rPr>
        <w:t xml:space="preserve"> kept under control</w:t>
      </w:r>
      <w:r w:rsidR="0036315C" w:rsidRPr="00CF19B8">
        <w:rPr>
          <w:rFonts w:ascii="Times New Roman" w:hAnsi="Times New Roman" w:cs="Times New Roman"/>
        </w:rPr>
        <w:t xml:space="preserve"> (as illustrated </w:t>
      </w:r>
      <w:r w:rsidR="00623721" w:rsidRPr="00CF19B8">
        <w:rPr>
          <w:rFonts w:ascii="Times New Roman" w:hAnsi="Times New Roman" w:cs="Times New Roman"/>
        </w:rPr>
        <w:t>by</w:t>
      </w:r>
      <w:r w:rsidR="0036315C" w:rsidRPr="00CF19B8">
        <w:rPr>
          <w:rFonts w:ascii="Times New Roman" w:hAnsi="Times New Roman" w:cs="Times New Roman"/>
        </w:rPr>
        <w:t xml:space="preserve"> the jailer’s daughter)</w:t>
      </w:r>
      <w:r w:rsidRPr="00CF19B8">
        <w:rPr>
          <w:rFonts w:ascii="Times New Roman" w:hAnsi="Times New Roman" w:cs="Times New Roman"/>
        </w:rPr>
        <w:t xml:space="preserve">. </w:t>
      </w:r>
      <w:r w:rsidR="0036315C" w:rsidRPr="00CF19B8">
        <w:rPr>
          <w:rFonts w:ascii="Times New Roman" w:hAnsi="Times New Roman" w:cs="Times New Roman"/>
        </w:rPr>
        <w:t xml:space="preserve"> </w:t>
      </w:r>
    </w:p>
    <w:p w:rsidR="0036315C" w:rsidRPr="00CF19B8" w:rsidRDefault="0036315C" w:rsidP="00CF19B8">
      <w:pPr>
        <w:spacing w:line="480" w:lineRule="auto"/>
        <w:ind w:firstLine="720"/>
        <w:rPr>
          <w:rFonts w:ascii="Times New Roman" w:hAnsi="Times New Roman" w:cs="Times New Roman"/>
        </w:rPr>
      </w:pPr>
      <w:r w:rsidRPr="00CF19B8">
        <w:rPr>
          <w:rFonts w:ascii="Times New Roman" w:hAnsi="Times New Roman" w:cs="Times New Roman"/>
        </w:rPr>
        <w:t xml:space="preserve">The friction between love and war is personified in </w:t>
      </w:r>
      <w:proofErr w:type="spellStart"/>
      <w:r w:rsidRPr="00CF19B8">
        <w:rPr>
          <w:rFonts w:ascii="Times New Roman" w:hAnsi="Times New Roman" w:cs="Times New Roman"/>
        </w:rPr>
        <w:t>Palamon</w:t>
      </w:r>
      <w:proofErr w:type="spellEnd"/>
      <w:r w:rsidRPr="00CF19B8">
        <w:rPr>
          <w:rFonts w:ascii="Times New Roman" w:hAnsi="Times New Roman" w:cs="Times New Roman"/>
        </w:rPr>
        <w:t xml:space="preserve"> and </w:t>
      </w:r>
      <w:proofErr w:type="spellStart"/>
      <w:r w:rsidRPr="00CF19B8">
        <w:rPr>
          <w:rFonts w:ascii="Times New Roman" w:hAnsi="Times New Roman" w:cs="Times New Roman"/>
        </w:rPr>
        <w:t>Arcite</w:t>
      </w:r>
      <w:proofErr w:type="spellEnd"/>
      <w:r w:rsidRPr="00CF19B8">
        <w:rPr>
          <w:rFonts w:ascii="Times New Roman" w:hAnsi="Times New Roman" w:cs="Times New Roman"/>
        </w:rPr>
        <w:t xml:space="preserve">, evidenced not only </w:t>
      </w:r>
      <w:r w:rsidR="007A706B" w:rsidRPr="00CF19B8">
        <w:rPr>
          <w:rFonts w:ascii="Times New Roman" w:hAnsi="Times New Roman" w:cs="Times New Roman"/>
        </w:rPr>
        <w:t xml:space="preserve">by </w:t>
      </w:r>
      <w:r w:rsidRPr="00CF19B8">
        <w:rPr>
          <w:rFonts w:ascii="Times New Roman" w:hAnsi="Times New Roman" w:cs="Times New Roman"/>
        </w:rPr>
        <w:t>their actions, but</w:t>
      </w:r>
      <w:r w:rsidR="007A706B" w:rsidRPr="00CF19B8">
        <w:rPr>
          <w:rFonts w:ascii="Times New Roman" w:hAnsi="Times New Roman" w:cs="Times New Roman"/>
        </w:rPr>
        <w:t xml:space="preserve"> also in</w:t>
      </w:r>
      <w:r w:rsidRPr="00CF19B8">
        <w:rPr>
          <w:rFonts w:ascii="Times New Roman" w:hAnsi="Times New Roman" w:cs="Times New Roman"/>
        </w:rPr>
        <w:t xml:space="preserve"> their words. The explicit disti</w:t>
      </w:r>
      <w:r w:rsidR="00C450D1" w:rsidRPr="00CF19B8">
        <w:rPr>
          <w:rFonts w:ascii="Times New Roman" w:hAnsi="Times New Roman" w:cs="Times New Roman"/>
        </w:rPr>
        <w:t xml:space="preserve">nction is shown in </w:t>
      </w:r>
      <w:r w:rsidR="00EE2558" w:rsidRPr="00CF19B8">
        <w:rPr>
          <w:rFonts w:ascii="Times New Roman" w:hAnsi="Times New Roman" w:cs="Times New Roman"/>
        </w:rPr>
        <w:t xml:space="preserve">Act IV scene iii, </w:t>
      </w:r>
      <w:r w:rsidR="00C450D1" w:rsidRPr="00CF19B8">
        <w:rPr>
          <w:rFonts w:ascii="Times New Roman" w:hAnsi="Times New Roman" w:cs="Times New Roman"/>
        </w:rPr>
        <w:t>lines 282-287</w:t>
      </w:r>
      <w:r w:rsidRPr="00CF19B8">
        <w:rPr>
          <w:rFonts w:ascii="Times New Roman" w:hAnsi="Times New Roman" w:cs="Times New Roman"/>
        </w:rPr>
        <w:t xml:space="preserve"> when </w:t>
      </w:r>
      <w:proofErr w:type="spellStart"/>
      <w:r w:rsidRPr="00CF19B8">
        <w:rPr>
          <w:rFonts w:ascii="Times New Roman" w:hAnsi="Times New Roman" w:cs="Times New Roman"/>
        </w:rPr>
        <w:t>Palamon</w:t>
      </w:r>
      <w:proofErr w:type="spellEnd"/>
      <w:r w:rsidRPr="00CF19B8">
        <w:rPr>
          <w:rFonts w:ascii="Times New Roman" w:hAnsi="Times New Roman" w:cs="Times New Roman"/>
        </w:rPr>
        <w:t xml:space="preserve"> states: “If I fall from that mouth, I fall with </w:t>
      </w:r>
      <w:proofErr w:type="spellStart"/>
      <w:r w:rsidRPr="00CF19B8">
        <w:rPr>
          <w:rFonts w:ascii="Times New Roman" w:hAnsi="Times New Roman" w:cs="Times New Roman"/>
        </w:rPr>
        <w:t>favour</w:t>
      </w:r>
      <w:proofErr w:type="spellEnd"/>
      <w:proofErr w:type="gramStart"/>
      <w:r w:rsidRPr="00CF19B8">
        <w:rPr>
          <w:rFonts w:ascii="Times New Roman" w:hAnsi="Times New Roman" w:cs="Times New Roman"/>
        </w:rPr>
        <w:t>,/</w:t>
      </w:r>
      <w:proofErr w:type="gramEnd"/>
      <w:r w:rsidRPr="00CF19B8">
        <w:rPr>
          <w:rFonts w:ascii="Times New Roman" w:hAnsi="Times New Roman" w:cs="Times New Roman"/>
        </w:rPr>
        <w:t xml:space="preserve"> And </w:t>
      </w:r>
      <w:r w:rsidRPr="00CF19B8">
        <w:rPr>
          <w:rFonts w:ascii="Times New Roman" w:hAnsi="Times New Roman" w:cs="Times New Roman"/>
          <w:i/>
        </w:rPr>
        <w:t>lovers</w:t>
      </w:r>
      <w:r w:rsidRPr="00CF19B8">
        <w:rPr>
          <w:rFonts w:ascii="Times New Roman" w:hAnsi="Times New Roman" w:cs="Times New Roman"/>
        </w:rPr>
        <w:t xml:space="preserve"> yet unborn shall bless my ashes.” </w:t>
      </w:r>
      <w:proofErr w:type="spellStart"/>
      <w:r w:rsidRPr="00CF19B8">
        <w:rPr>
          <w:rFonts w:ascii="Times New Roman" w:hAnsi="Times New Roman" w:cs="Times New Roman"/>
        </w:rPr>
        <w:t>Arcite</w:t>
      </w:r>
      <w:proofErr w:type="spellEnd"/>
      <w:r w:rsidRPr="00CF19B8">
        <w:rPr>
          <w:rFonts w:ascii="Times New Roman" w:hAnsi="Times New Roman" w:cs="Times New Roman"/>
        </w:rPr>
        <w:t xml:space="preserve"> responds with: “If she refuse me, yet my grave will wed me</w:t>
      </w:r>
      <w:proofErr w:type="gramStart"/>
      <w:r w:rsidRPr="00CF19B8">
        <w:rPr>
          <w:rFonts w:ascii="Times New Roman" w:hAnsi="Times New Roman" w:cs="Times New Roman"/>
        </w:rPr>
        <w:t>,/</w:t>
      </w:r>
      <w:proofErr w:type="gramEnd"/>
      <w:r w:rsidRPr="00CF19B8">
        <w:rPr>
          <w:rFonts w:ascii="Times New Roman" w:hAnsi="Times New Roman" w:cs="Times New Roman"/>
        </w:rPr>
        <w:t xml:space="preserve"> And </w:t>
      </w:r>
      <w:r w:rsidRPr="00CF19B8">
        <w:rPr>
          <w:rFonts w:ascii="Times New Roman" w:hAnsi="Times New Roman" w:cs="Times New Roman"/>
          <w:i/>
        </w:rPr>
        <w:t>soldiers</w:t>
      </w:r>
      <w:r w:rsidRPr="00CF19B8">
        <w:rPr>
          <w:rFonts w:ascii="Times New Roman" w:hAnsi="Times New Roman" w:cs="Times New Roman"/>
        </w:rPr>
        <w:t xml:space="preserve"> sing my epitaph.” </w:t>
      </w:r>
      <w:r w:rsidR="00623721" w:rsidRPr="00CF19B8">
        <w:rPr>
          <w:rFonts w:ascii="Times New Roman" w:hAnsi="Times New Roman" w:cs="Times New Roman"/>
        </w:rPr>
        <w:t xml:space="preserve"> The roles they play are reinforced by their prayers in Act V</w:t>
      </w:r>
      <w:r w:rsidR="00EE2558" w:rsidRPr="00CF19B8">
        <w:rPr>
          <w:rFonts w:ascii="Times New Roman" w:hAnsi="Times New Roman" w:cs="Times New Roman"/>
        </w:rPr>
        <w:t xml:space="preserve"> scene I;</w:t>
      </w:r>
      <w:r w:rsidR="00623721" w:rsidRPr="00CF19B8">
        <w:rPr>
          <w:rFonts w:ascii="Times New Roman" w:hAnsi="Times New Roman" w:cs="Times New Roman"/>
        </w:rPr>
        <w:t xml:space="preserve"> </w:t>
      </w:r>
      <w:proofErr w:type="spellStart"/>
      <w:r w:rsidR="00623721" w:rsidRPr="00CF19B8">
        <w:rPr>
          <w:rFonts w:ascii="Times New Roman" w:hAnsi="Times New Roman" w:cs="Times New Roman"/>
        </w:rPr>
        <w:t>Arcite</w:t>
      </w:r>
      <w:proofErr w:type="spellEnd"/>
      <w:r w:rsidR="00623721" w:rsidRPr="00CF19B8">
        <w:rPr>
          <w:rFonts w:ascii="Times New Roman" w:hAnsi="Times New Roman" w:cs="Times New Roman"/>
        </w:rPr>
        <w:t xml:space="preserve"> prays to be </w:t>
      </w:r>
      <w:r w:rsidRPr="00CF19B8">
        <w:rPr>
          <w:rFonts w:ascii="Times New Roman" w:hAnsi="Times New Roman" w:cs="Times New Roman"/>
        </w:rPr>
        <w:t>“</w:t>
      </w:r>
      <w:proofErr w:type="spellStart"/>
      <w:r w:rsidRPr="00CF19B8">
        <w:rPr>
          <w:rFonts w:ascii="Times New Roman" w:hAnsi="Times New Roman" w:cs="Times New Roman"/>
        </w:rPr>
        <w:t>styl’d</w:t>
      </w:r>
      <w:proofErr w:type="spellEnd"/>
      <w:r w:rsidRPr="00CF19B8">
        <w:rPr>
          <w:rFonts w:ascii="Times New Roman" w:hAnsi="Times New Roman" w:cs="Times New Roman"/>
        </w:rPr>
        <w:t xml:space="preserve"> the lord o’ </w:t>
      </w:r>
      <w:proofErr w:type="spellStart"/>
      <w:r w:rsidRPr="00CF19B8">
        <w:rPr>
          <w:rFonts w:ascii="Times New Roman" w:hAnsi="Times New Roman" w:cs="Times New Roman"/>
        </w:rPr>
        <w:t>th</w:t>
      </w:r>
      <w:proofErr w:type="spellEnd"/>
      <w:r w:rsidRPr="00CF19B8">
        <w:rPr>
          <w:rFonts w:ascii="Times New Roman" w:hAnsi="Times New Roman" w:cs="Times New Roman"/>
        </w:rPr>
        <w:t xml:space="preserve">’ day’ (60) </w:t>
      </w:r>
      <w:r w:rsidR="00623721" w:rsidRPr="00CF19B8">
        <w:rPr>
          <w:rFonts w:ascii="Times New Roman" w:hAnsi="Times New Roman" w:cs="Times New Roman"/>
        </w:rPr>
        <w:t>(</w:t>
      </w:r>
      <w:r w:rsidR="007A706B" w:rsidRPr="00CF19B8">
        <w:rPr>
          <w:rFonts w:ascii="Times New Roman" w:hAnsi="Times New Roman" w:cs="Times New Roman"/>
        </w:rPr>
        <w:t xml:space="preserve">as a soldier, </w:t>
      </w:r>
      <w:r w:rsidR="00623721" w:rsidRPr="00CF19B8">
        <w:rPr>
          <w:rFonts w:ascii="Times New Roman" w:hAnsi="Times New Roman" w:cs="Times New Roman"/>
        </w:rPr>
        <w:t xml:space="preserve">he wants to win the fight) while </w:t>
      </w:r>
      <w:proofErr w:type="spellStart"/>
      <w:r w:rsidR="00623721" w:rsidRPr="00CF19B8">
        <w:rPr>
          <w:rFonts w:ascii="Times New Roman" w:hAnsi="Times New Roman" w:cs="Times New Roman"/>
        </w:rPr>
        <w:t>Palamon</w:t>
      </w:r>
      <w:proofErr w:type="spellEnd"/>
      <w:r w:rsidR="00623721" w:rsidRPr="00CF19B8">
        <w:rPr>
          <w:rFonts w:ascii="Times New Roman" w:hAnsi="Times New Roman" w:cs="Times New Roman"/>
        </w:rPr>
        <w:t xml:space="preserve"> does not care about the battle, </w:t>
      </w:r>
      <w:r w:rsidR="007A706B" w:rsidRPr="00CF19B8">
        <w:rPr>
          <w:rFonts w:ascii="Times New Roman" w:hAnsi="Times New Roman" w:cs="Times New Roman"/>
        </w:rPr>
        <w:t xml:space="preserve">only about having </w:t>
      </w:r>
      <w:proofErr w:type="spellStart"/>
      <w:r w:rsidR="007A706B" w:rsidRPr="00CF19B8">
        <w:rPr>
          <w:rFonts w:ascii="Times New Roman" w:hAnsi="Times New Roman" w:cs="Times New Roman"/>
        </w:rPr>
        <w:t>Emelia</w:t>
      </w:r>
      <w:proofErr w:type="spellEnd"/>
      <w:r w:rsidR="007A706B" w:rsidRPr="00CF19B8">
        <w:rPr>
          <w:rFonts w:ascii="Times New Roman" w:hAnsi="Times New Roman" w:cs="Times New Roman"/>
        </w:rPr>
        <w:t xml:space="preserve"> (he is, simply,</w:t>
      </w:r>
      <w:r w:rsidR="00623721" w:rsidRPr="00CF19B8">
        <w:rPr>
          <w:rFonts w:ascii="Times New Roman" w:hAnsi="Times New Roman" w:cs="Times New Roman"/>
        </w:rPr>
        <w:t xml:space="preserve"> the lover)</w:t>
      </w:r>
      <w:r w:rsidR="00EE2558" w:rsidRPr="00CF19B8">
        <w:rPr>
          <w:rFonts w:ascii="Times New Roman" w:hAnsi="Times New Roman" w:cs="Times New Roman"/>
        </w:rPr>
        <w:t xml:space="preserve"> V</w:t>
      </w:r>
      <w:r w:rsidR="00623721" w:rsidRPr="00CF19B8">
        <w:rPr>
          <w:rFonts w:ascii="Times New Roman" w:hAnsi="Times New Roman" w:cs="Times New Roman"/>
        </w:rPr>
        <w:t>.</w:t>
      </w:r>
      <w:r w:rsidR="00C450D1" w:rsidRPr="00CF19B8">
        <w:rPr>
          <w:rFonts w:ascii="Times New Roman" w:hAnsi="Times New Roman" w:cs="Times New Roman"/>
        </w:rPr>
        <w:t>l.127-8</w:t>
      </w:r>
    </w:p>
    <w:p w:rsidR="00093D48" w:rsidRPr="00CF19B8" w:rsidRDefault="00623721" w:rsidP="00CF19B8">
      <w:pPr>
        <w:spacing w:line="480" w:lineRule="auto"/>
        <w:ind w:firstLine="720"/>
        <w:rPr>
          <w:rFonts w:ascii="Times New Roman" w:hAnsi="Times New Roman" w:cs="Times New Roman"/>
        </w:rPr>
      </w:pPr>
      <w:r w:rsidRPr="00CF19B8">
        <w:rPr>
          <w:rFonts w:ascii="Times New Roman" w:hAnsi="Times New Roman" w:cs="Times New Roman"/>
        </w:rPr>
        <w:t>The high cost of love and the destructiveness of passion are</w:t>
      </w:r>
      <w:r w:rsidR="001700E7" w:rsidRPr="00CF19B8">
        <w:rPr>
          <w:rFonts w:ascii="Times New Roman" w:hAnsi="Times New Roman" w:cs="Times New Roman"/>
        </w:rPr>
        <w:t xml:space="preserve"> Chaucerian themes that Shakespeare often brings to play in his dramas. In </w:t>
      </w:r>
      <w:r w:rsidR="001700E7" w:rsidRPr="000567DD">
        <w:rPr>
          <w:rFonts w:ascii="Times New Roman" w:hAnsi="Times New Roman" w:cs="Times New Roman"/>
          <w:u w:val="single"/>
        </w:rPr>
        <w:t>The Two Noble Kinsmen</w:t>
      </w:r>
      <w:r w:rsidR="001700E7" w:rsidRPr="00CF19B8">
        <w:rPr>
          <w:rFonts w:ascii="Times New Roman" w:hAnsi="Times New Roman" w:cs="Times New Roman"/>
        </w:rPr>
        <w:t>, Shakespeare is more consistent in using the</w:t>
      </w:r>
      <w:r w:rsidR="007A706B" w:rsidRPr="00CF19B8">
        <w:rPr>
          <w:rFonts w:ascii="Times New Roman" w:hAnsi="Times New Roman" w:cs="Times New Roman"/>
        </w:rPr>
        <w:t>se</w:t>
      </w:r>
      <w:r w:rsidR="001700E7" w:rsidRPr="00CF19B8">
        <w:rPr>
          <w:rFonts w:ascii="Times New Roman" w:hAnsi="Times New Roman" w:cs="Times New Roman"/>
        </w:rPr>
        <w:t xml:space="preserve"> idea</w:t>
      </w:r>
      <w:r w:rsidR="007A706B" w:rsidRPr="00CF19B8">
        <w:rPr>
          <w:rFonts w:ascii="Times New Roman" w:hAnsi="Times New Roman" w:cs="Times New Roman"/>
        </w:rPr>
        <w:t>s</w:t>
      </w:r>
      <w:r w:rsidR="001700E7" w:rsidRPr="00CF19B8">
        <w:rPr>
          <w:rFonts w:ascii="Times New Roman" w:hAnsi="Times New Roman" w:cs="Times New Roman"/>
        </w:rPr>
        <w:t xml:space="preserve"> than Fletcher, and in Act V scene iii he brings </w:t>
      </w:r>
      <w:r w:rsidR="007A706B" w:rsidRPr="00CF19B8">
        <w:rPr>
          <w:rFonts w:ascii="Times New Roman" w:hAnsi="Times New Roman" w:cs="Times New Roman"/>
        </w:rPr>
        <w:t>them</w:t>
      </w:r>
      <w:r w:rsidR="001700E7" w:rsidRPr="00CF19B8">
        <w:rPr>
          <w:rFonts w:ascii="Times New Roman" w:hAnsi="Times New Roman" w:cs="Times New Roman"/>
        </w:rPr>
        <w:t xml:space="preserve"> full force.</w:t>
      </w:r>
      <w:r w:rsidR="00CD49D5" w:rsidRPr="00CF19B8">
        <w:rPr>
          <w:rFonts w:ascii="Times New Roman" w:hAnsi="Times New Roman" w:cs="Times New Roman"/>
        </w:rPr>
        <w:t xml:space="preserve"> Shakespeare shows “…the dark side of love, its irrational indignity, its cruelty, and above all its cost….”</w:t>
      </w:r>
      <w:r w:rsidR="00EE2558" w:rsidRPr="00CF19B8">
        <w:rPr>
          <w:rStyle w:val="FootnoteReference"/>
          <w:rFonts w:ascii="Times New Roman" w:hAnsi="Times New Roman" w:cs="Times New Roman"/>
        </w:rPr>
        <w:footnoteReference w:id="19"/>
      </w:r>
      <w:r w:rsidR="001700E7" w:rsidRPr="00CF19B8">
        <w:rPr>
          <w:rFonts w:ascii="Times New Roman" w:hAnsi="Times New Roman" w:cs="Times New Roman"/>
        </w:rPr>
        <w:t xml:space="preserve"> After he ‘wins’, </w:t>
      </w:r>
      <w:proofErr w:type="spellStart"/>
      <w:r w:rsidR="001700E7" w:rsidRPr="00CF19B8">
        <w:rPr>
          <w:rFonts w:ascii="Times New Roman" w:hAnsi="Times New Roman" w:cs="Times New Roman"/>
        </w:rPr>
        <w:t>Arcite</w:t>
      </w:r>
      <w:proofErr w:type="spellEnd"/>
      <w:r w:rsidR="001700E7" w:rsidRPr="00CF19B8">
        <w:rPr>
          <w:rFonts w:ascii="Times New Roman" w:hAnsi="Times New Roman" w:cs="Times New Roman"/>
        </w:rPr>
        <w:t xml:space="preserve"> voices his awareness of the price, saying to Emilia, “</w:t>
      </w:r>
      <w:r w:rsidR="00217844" w:rsidRPr="00CF19B8">
        <w:rPr>
          <w:rFonts w:ascii="Times New Roman" w:hAnsi="Times New Roman" w:cs="Times New Roman"/>
        </w:rPr>
        <w:t>To buy you I have lost what’s dear</w:t>
      </w:r>
      <w:r w:rsidR="001700E7" w:rsidRPr="00CF19B8">
        <w:rPr>
          <w:rFonts w:ascii="Times New Roman" w:hAnsi="Times New Roman" w:cs="Times New Roman"/>
        </w:rPr>
        <w:t>est to me,/ Save what is bought”</w:t>
      </w:r>
      <w:r w:rsidR="00217844" w:rsidRPr="00CF19B8">
        <w:rPr>
          <w:rFonts w:ascii="Times New Roman" w:hAnsi="Times New Roman" w:cs="Times New Roman"/>
        </w:rPr>
        <w:t xml:space="preserve"> (</w:t>
      </w:r>
      <w:r w:rsidR="00EE2558" w:rsidRPr="00CF19B8">
        <w:rPr>
          <w:rFonts w:ascii="Times New Roman" w:hAnsi="Times New Roman" w:cs="Times New Roman"/>
        </w:rPr>
        <w:t>scene iii</w:t>
      </w:r>
      <w:r w:rsidR="00217844" w:rsidRPr="00CF19B8">
        <w:rPr>
          <w:rFonts w:ascii="Times New Roman" w:hAnsi="Times New Roman" w:cs="Times New Roman"/>
        </w:rPr>
        <w:t>-13)</w:t>
      </w:r>
      <w:r w:rsidR="001700E7" w:rsidRPr="00CF19B8">
        <w:rPr>
          <w:rFonts w:ascii="Times New Roman" w:hAnsi="Times New Roman" w:cs="Times New Roman"/>
        </w:rPr>
        <w:t xml:space="preserve"> and Emilia later asks,</w:t>
      </w:r>
      <w:r w:rsidR="00093D48" w:rsidRPr="00CF19B8">
        <w:rPr>
          <w:rFonts w:ascii="Times New Roman" w:hAnsi="Times New Roman" w:cs="Times New Roman"/>
        </w:rPr>
        <w:t xml:space="preserve"> “Is this winning?” (138)</w:t>
      </w:r>
      <w:r w:rsidR="001700E7" w:rsidRPr="00CF19B8">
        <w:rPr>
          <w:rFonts w:ascii="Times New Roman" w:hAnsi="Times New Roman" w:cs="Times New Roman"/>
        </w:rPr>
        <w:t>.</w:t>
      </w:r>
      <w:r w:rsidR="00EE2558" w:rsidRPr="00CF19B8">
        <w:rPr>
          <w:rFonts w:ascii="Times New Roman" w:hAnsi="Times New Roman" w:cs="Times New Roman"/>
        </w:rPr>
        <w:t xml:space="preserve">This line of thought continues throughout the scene (lines 142-143, 144-146), culminating with lines 110-112 in scene </w:t>
      </w:r>
      <w:proofErr w:type="gramStart"/>
      <w:r w:rsidR="00EE2558" w:rsidRPr="00CF19B8">
        <w:rPr>
          <w:rFonts w:ascii="Times New Roman" w:hAnsi="Times New Roman" w:cs="Times New Roman"/>
        </w:rPr>
        <w:t>iv</w:t>
      </w:r>
      <w:proofErr w:type="gramEnd"/>
      <w:r w:rsidR="00EE2558" w:rsidRPr="00CF19B8">
        <w:rPr>
          <w:rFonts w:ascii="Times New Roman" w:hAnsi="Times New Roman" w:cs="Times New Roman"/>
        </w:rPr>
        <w:t>:</w:t>
      </w:r>
      <w:r w:rsidR="00CF5676" w:rsidRPr="00CF19B8">
        <w:rPr>
          <w:rFonts w:ascii="Times New Roman" w:hAnsi="Times New Roman" w:cs="Times New Roman"/>
        </w:rPr>
        <w:t xml:space="preserve"> </w:t>
      </w:r>
      <w:r w:rsidR="00CF19B8" w:rsidRPr="00CF19B8">
        <w:rPr>
          <w:rFonts w:ascii="Times New Roman" w:hAnsi="Times New Roman" w:cs="Times New Roman"/>
        </w:rPr>
        <w:t>“</w:t>
      </w:r>
      <w:r w:rsidR="00325EC4" w:rsidRPr="00CF19B8">
        <w:rPr>
          <w:rFonts w:ascii="Times New Roman" w:hAnsi="Times New Roman" w:cs="Times New Roman"/>
        </w:rPr>
        <w:t xml:space="preserve">That we should things </w:t>
      </w:r>
      <w:proofErr w:type="spellStart"/>
      <w:r w:rsidR="00325EC4" w:rsidRPr="00CF19B8">
        <w:rPr>
          <w:rFonts w:ascii="Times New Roman" w:hAnsi="Times New Roman" w:cs="Times New Roman"/>
        </w:rPr>
        <w:t>desirewhich</w:t>
      </w:r>
      <w:proofErr w:type="spellEnd"/>
      <w:r w:rsidR="00325EC4" w:rsidRPr="00CF19B8">
        <w:rPr>
          <w:rFonts w:ascii="Times New Roman" w:hAnsi="Times New Roman" w:cs="Times New Roman"/>
        </w:rPr>
        <w:t xml:space="preserve"> do cost us / The loss of our desire! That naught could buy/ Dear love but the loss of dear love!</w:t>
      </w:r>
      <w:r w:rsidR="00CF19B8" w:rsidRPr="00CF19B8">
        <w:rPr>
          <w:rFonts w:ascii="Times New Roman" w:hAnsi="Times New Roman" w:cs="Times New Roman"/>
        </w:rPr>
        <w:t xml:space="preserve">” (Which also are eerily similar to </w:t>
      </w:r>
      <w:r w:rsidR="00CF5676" w:rsidRPr="00CF19B8">
        <w:rPr>
          <w:rFonts w:ascii="Times New Roman" w:hAnsi="Times New Roman" w:cs="Times New Roman"/>
        </w:rPr>
        <w:t>Chaucer</w:t>
      </w:r>
      <w:r w:rsidR="00CF19B8" w:rsidRPr="00CF19B8">
        <w:rPr>
          <w:rFonts w:ascii="Times New Roman" w:hAnsi="Times New Roman" w:cs="Times New Roman"/>
        </w:rPr>
        <w:t xml:space="preserve">’s </w:t>
      </w:r>
      <w:r w:rsidR="00CF5676" w:rsidRPr="00CF19B8">
        <w:rPr>
          <w:rFonts w:ascii="Times New Roman" w:hAnsi="Times New Roman" w:cs="Times New Roman"/>
        </w:rPr>
        <w:t xml:space="preserve">“And </w:t>
      </w:r>
      <w:r w:rsidR="00093D48" w:rsidRPr="00CF19B8">
        <w:rPr>
          <w:rFonts w:ascii="Times New Roman" w:hAnsi="Times New Roman" w:cs="Times New Roman"/>
        </w:rPr>
        <w:t xml:space="preserve">God, that </w:t>
      </w:r>
      <w:proofErr w:type="spellStart"/>
      <w:r w:rsidR="00093D48" w:rsidRPr="00CF19B8">
        <w:rPr>
          <w:rFonts w:ascii="Times New Roman" w:hAnsi="Times New Roman" w:cs="Times New Roman"/>
        </w:rPr>
        <w:t>al</w:t>
      </w:r>
      <w:proofErr w:type="spellEnd"/>
      <w:r w:rsidR="00093D48" w:rsidRPr="00CF19B8">
        <w:rPr>
          <w:rFonts w:ascii="Times New Roman" w:hAnsi="Times New Roman" w:cs="Times New Roman"/>
        </w:rPr>
        <w:t xml:space="preserve"> this </w:t>
      </w:r>
      <w:proofErr w:type="spellStart"/>
      <w:r w:rsidR="00CF5676" w:rsidRPr="00CF19B8">
        <w:rPr>
          <w:rFonts w:ascii="Times New Roman" w:hAnsi="Times New Roman" w:cs="Times New Roman"/>
        </w:rPr>
        <w:t>wyde</w:t>
      </w:r>
      <w:proofErr w:type="spellEnd"/>
      <w:r w:rsidR="00CF5676" w:rsidRPr="00CF19B8">
        <w:rPr>
          <w:rFonts w:ascii="Times New Roman" w:hAnsi="Times New Roman" w:cs="Times New Roman"/>
        </w:rPr>
        <w:t xml:space="preserve"> </w:t>
      </w:r>
      <w:r w:rsidR="00093D48" w:rsidRPr="00CF19B8">
        <w:rPr>
          <w:rFonts w:ascii="Times New Roman" w:hAnsi="Times New Roman" w:cs="Times New Roman"/>
        </w:rPr>
        <w:t xml:space="preserve">world hath </w:t>
      </w:r>
      <w:r w:rsidR="00CF5676" w:rsidRPr="00CF19B8">
        <w:rPr>
          <w:rFonts w:ascii="Times New Roman" w:hAnsi="Times New Roman" w:cs="Times New Roman"/>
        </w:rPr>
        <w:t xml:space="preserve">wrought, / </w:t>
      </w:r>
      <w:proofErr w:type="spellStart"/>
      <w:r w:rsidR="00CF5676" w:rsidRPr="00CF19B8">
        <w:rPr>
          <w:rFonts w:ascii="Times New Roman" w:hAnsi="Times New Roman" w:cs="Times New Roman"/>
        </w:rPr>
        <w:t>Sende</w:t>
      </w:r>
      <w:proofErr w:type="spellEnd"/>
      <w:r w:rsidR="00CF5676" w:rsidRPr="00CF19B8">
        <w:rPr>
          <w:rFonts w:ascii="Times New Roman" w:hAnsi="Times New Roman" w:cs="Times New Roman"/>
        </w:rPr>
        <w:t xml:space="preserve"> </w:t>
      </w:r>
      <w:proofErr w:type="spellStart"/>
      <w:r w:rsidR="00CF5676" w:rsidRPr="00CF19B8">
        <w:rPr>
          <w:rFonts w:ascii="Times New Roman" w:hAnsi="Times New Roman" w:cs="Times New Roman"/>
        </w:rPr>
        <w:t>hym</w:t>
      </w:r>
      <w:proofErr w:type="spellEnd"/>
      <w:r w:rsidR="00CF5676" w:rsidRPr="00CF19B8">
        <w:rPr>
          <w:rFonts w:ascii="Times New Roman" w:hAnsi="Times New Roman" w:cs="Times New Roman"/>
        </w:rPr>
        <w:t xml:space="preserve"> his love</w:t>
      </w:r>
      <w:r w:rsidR="00093D48" w:rsidRPr="00CF19B8">
        <w:rPr>
          <w:rFonts w:ascii="Times New Roman" w:hAnsi="Times New Roman" w:cs="Times New Roman"/>
        </w:rPr>
        <w:t xml:space="preserve"> that hath</w:t>
      </w:r>
      <w:r w:rsidR="00CF5676" w:rsidRPr="00CF19B8">
        <w:rPr>
          <w:rFonts w:ascii="Times New Roman" w:hAnsi="Times New Roman" w:cs="Times New Roman"/>
        </w:rPr>
        <w:t xml:space="preserve"> it</w:t>
      </w:r>
      <w:r w:rsidR="00093D48" w:rsidRPr="00CF19B8">
        <w:rPr>
          <w:rFonts w:ascii="Times New Roman" w:hAnsi="Times New Roman" w:cs="Times New Roman"/>
        </w:rPr>
        <w:t xml:space="preserve"> </w:t>
      </w:r>
      <w:proofErr w:type="spellStart"/>
      <w:proofErr w:type="gramStart"/>
      <w:r w:rsidR="00093D48" w:rsidRPr="00CF19B8">
        <w:rPr>
          <w:rFonts w:ascii="Times New Roman" w:hAnsi="Times New Roman" w:cs="Times New Roman"/>
        </w:rPr>
        <w:t>deer</w:t>
      </w:r>
      <w:r w:rsidR="00CF5676" w:rsidRPr="00CF19B8">
        <w:rPr>
          <w:rFonts w:ascii="Times New Roman" w:hAnsi="Times New Roman" w:cs="Times New Roman"/>
        </w:rPr>
        <w:t>e</w:t>
      </w:r>
      <w:proofErr w:type="spellEnd"/>
      <w:proofErr w:type="gramEnd"/>
      <w:r w:rsidR="00CF5676" w:rsidRPr="00CF19B8">
        <w:rPr>
          <w:rFonts w:ascii="Times New Roman" w:hAnsi="Times New Roman" w:cs="Times New Roman"/>
        </w:rPr>
        <w:t xml:space="preserve"> </w:t>
      </w:r>
      <w:proofErr w:type="spellStart"/>
      <w:r w:rsidR="00CF5676" w:rsidRPr="00CF19B8">
        <w:rPr>
          <w:rFonts w:ascii="Times New Roman" w:hAnsi="Times New Roman" w:cs="Times New Roman"/>
        </w:rPr>
        <w:t>a</w:t>
      </w:r>
      <w:r w:rsidR="00093D48" w:rsidRPr="00CF19B8">
        <w:rPr>
          <w:rFonts w:ascii="Times New Roman" w:hAnsi="Times New Roman" w:cs="Times New Roman"/>
        </w:rPr>
        <w:t>boght</w:t>
      </w:r>
      <w:proofErr w:type="spellEnd"/>
      <w:r w:rsidR="00093D48" w:rsidRPr="00CF19B8">
        <w:rPr>
          <w:rFonts w:ascii="Times New Roman" w:hAnsi="Times New Roman" w:cs="Times New Roman"/>
        </w:rPr>
        <w:t>.” (3099-3100)</w:t>
      </w:r>
      <w:r w:rsidR="00CF19B8" w:rsidRPr="00CF19B8">
        <w:rPr>
          <w:rFonts w:ascii="Times New Roman" w:hAnsi="Times New Roman" w:cs="Times New Roman"/>
        </w:rPr>
        <w:t xml:space="preserve">) </w:t>
      </w:r>
    </w:p>
    <w:p w:rsidR="00C76264" w:rsidRDefault="00CD49D5" w:rsidP="00CF19B8">
      <w:pPr>
        <w:spacing w:line="480" w:lineRule="auto"/>
        <w:rPr>
          <w:rFonts w:ascii="Times New Roman" w:hAnsi="Times New Roman" w:cs="Times New Roman"/>
        </w:rPr>
      </w:pPr>
      <w:r w:rsidRPr="00CF19B8">
        <w:rPr>
          <w:rFonts w:ascii="Times New Roman" w:hAnsi="Times New Roman" w:cs="Times New Roman"/>
        </w:rPr>
        <w:lastRenderedPageBreak/>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r>
      <w:r w:rsidR="00C76264">
        <w:rPr>
          <w:rFonts w:ascii="Times New Roman" w:hAnsi="Times New Roman" w:cs="Times New Roman"/>
        </w:rPr>
        <w:tab/>
        <w:t>Smith/Page 11</w:t>
      </w:r>
    </w:p>
    <w:p w:rsidR="006A6C50" w:rsidRPr="00CF19B8" w:rsidRDefault="00CF19B8" w:rsidP="00C76264">
      <w:pPr>
        <w:spacing w:line="480" w:lineRule="auto"/>
        <w:ind w:firstLine="720"/>
        <w:rPr>
          <w:rFonts w:ascii="Times New Roman" w:hAnsi="Times New Roman" w:cs="Times New Roman"/>
        </w:rPr>
      </w:pPr>
      <w:r w:rsidRPr="00CF19B8">
        <w:rPr>
          <w:rFonts w:ascii="Times New Roman" w:hAnsi="Times New Roman" w:cs="Times New Roman"/>
        </w:rPr>
        <w:t xml:space="preserve">Thompson’s statement </w:t>
      </w:r>
      <w:r w:rsidR="00AE260E" w:rsidRPr="00CF19B8">
        <w:rPr>
          <w:rFonts w:ascii="Times New Roman" w:hAnsi="Times New Roman" w:cs="Times New Roman"/>
        </w:rPr>
        <w:t>“In the Shakespearian parts of the play, there is considerable evidence for a thoughtful reading of the poem and an attempt to express and elaborate Chaucer’s complex attitude and philosophy”</w:t>
      </w:r>
      <w:r w:rsidRPr="00CF19B8">
        <w:rPr>
          <w:rStyle w:val="FootnoteReference"/>
          <w:rFonts w:ascii="Times New Roman" w:hAnsi="Times New Roman" w:cs="Times New Roman"/>
        </w:rPr>
        <w:footnoteReference w:id="20"/>
      </w:r>
      <w:r w:rsidR="00AE260E" w:rsidRPr="00CF19B8">
        <w:rPr>
          <w:rFonts w:ascii="Times New Roman" w:hAnsi="Times New Roman" w:cs="Times New Roman"/>
        </w:rPr>
        <w:t xml:space="preserve">reflects only one side of the </w:t>
      </w:r>
      <w:r w:rsidR="00CD49D5" w:rsidRPr="000567DD">
        <w:rPr>
          <w:rFonts w:ascii="Times New Roman" w:hAnsi="Times New Roman" w:cs="Times New Roman"/>
          <w:u w:val="single"/>
        </w:rPr>
        <w:t>Two Noble Kinsmen</w:t>
      </w:r>
      <w:r w:rsidR="00AE260E" w:rsidRPr="00CF19B8">
        <w:rPr>
          <w:rFonts w:ascii="Times New Roman" w:hAnsi="Times New Roman" w:cs="Times New Roman"/>
        </w:rPr>
        <w:t xml:space="preserve"> coin; the other side is equally serious, but much darker. Contained within the play is the idea of external forces subordinating the individual, and an awareness of a controlling power; both are ingredients of tragedy that the Renaissance inherited from the </w:t>
      </w:r>
      <w:proofErr w:type="gramStart"/>
      <w:r w:rsidR="00AE260E" w:rsidRPr="00CF19B8">
        <w:rPr>
          <w:rFonts w:ascii="Times New Roman" w:hAnsi="Times New Roman" w:cs="Times New Roman"/>
        </w:rPr>
        <w:t>Middle</w:t>
      </w:r>
      <w:proofErr w:type="gramEnd"/>
      <w:r w:rsidR="00AE260E" w:rsidRPr="00CF19B8">
        <w:rPr>
          <w:rFonts w:ascii="Times New Roman" w:hAnsi="Times New Roman" w:cs="Times New Roman"/>
        </w:rPr>
        <w:t xml:space="preserve"> Ages. </w:t>
      </w:r>
      <w:r w:rsidR="001A7757" w:rsidRPr="00CF19B8">
        <w:rPr>
          <w:rFonts w:ascii="Times New Roman" w:hAnsi="Times New Roman" w:cs="Times New Roman"/>
        </w:rPr>
        <w:t xml:space="preserve">Chaucer never achieved the true tragedy because he was always aware of other possibilities, where Shakespeare refrained from offering options and was accordingly much more serious.* In </w:t>
      </w:r>
      <w:r w:rsidR="001A7757" w:rsidRPr="000567DD">
        <w:rPr>
          <w:rFonts w:ascii="Times New Roman" w:hAnsi="Times New Roman" w:cs="Times New Roman"/>
          <w:u w:val="single"/>
        </w:rPr>
        <w:t>The Two Noble Kinsmen</w:t>
      </w:r>
      <w:r w:rsidR="001A7757" w:rsidRPr="00CF19B8">
        <w:rPr>
          <w:rFonts w:ascii="Times New Roman" w:hAnsi="Times New Roman" w:cs="Times New Roman"/>
        </w:rPr>
        <w:t xml:space="preserve">, Shakespeare had no narrator and therefore no ability to distance his audience from the action, which made the story darker, more uneasy in the telling. </w:t>
      </w:r>
      <w:r w:rsidR="001A7757" w:rsidRPr="000567DD">
        <w:rPr>
          <w:rFonts w:ascii="Times New Roman" w:hAnsi="Times New Roman" w:cs="Times New Roman"/>
          <w:u w:val="single"/>
        </w:rPr>
        <w:t xml:space="preserve">The Two Noble Kinsman </w:t>
      </w:r>
      <w:r w:rsidR="001A7757" w:rsidRPr="00CF19B8">
        <w:rPr>
          <w:rFonts w:ascii="Times New Roman" w:hAnsi="Times New Roman" w:cs="Times New Roman"/>
        </w:rPr>
        <w:t xml:space="preserve">becomes not comic but frightening. Thompson </w:t>
      </w:r>
      <w:r w:rsidR="00F45B5A" w:rsidRPr="00CF19B8">
        <w:rPr>
          <w:rFonts w:ascii="Times New Roman" w:hAnsi="Times New Roman" w:cs="Times New Roman"/>
        </w:rPr>
        <w:t>q</w:t>
      </w:r>
      <w:r w:rsidR="001A7757" w:rsidRPr="00CF19B8">
        <w:rPr>
          <w:rFonts w:ascii="Times New Roman" w:hAnsi="Times New Roman" w:cs="Times New Roman"/>
        </w:rPr>
        <w:t>uotes Phillip Edwards</w:t>
      </w:r>
      <w:r w:rsidR="00F45B5A" w:rsidRPr="00CF19B8">
        <w:rPr>
          <w:rFonts w:ascii="Times New Roman" w:hAnsi="Times New Roman" w:cs="Times New Roman"/>
        </w:rPr>
        <w:t xml:space="preserve"> and states</w:t>
      </w:r>
      <w:r w:rsidR="001A7757" w:rsidRPr="00CF19B8">
        <w:rPr>
          <w:rFonts w:ascii="Times New Roman" w:hAnsi="Times New Roman" w:cs="Times New Roman"/>
        </w:rPr>
        <w:t>: “</w:t>
      </w:r>
      <w:r w:rsidR="006A6C50" w:rsidRPr="000567DD">
        <w:rPr>
          <w:rFonts w:ascii="Times New Roman" w:hAnsi="Times New Roman" w:cs="Times New Roman"/>
          <w:u w:val="single"/>
        </w:rPr>
        <w:t>The Two Noble Kinsmen</w:t>
      </w:r>
      <w:r w:rsidR="006A6C50" w:rsidRPr="00CF19B8">
        <w:rPr>
          <w:rFonts w:ascii="Times New Roman" w:hAnsi="Times New Roman" w:cs="Times New Roman"/>
        </w:rPr>
        <w:t xml:space="preserve"> ‘gives the most cynical assessment of the progress</w:t>
      </w:r>
      <w:r w:rsidR="00B06EF0" w:rsidRPr="00CF19B8">
        <w:rPr>
          <w:rFonts w:ascii="Times New Roman" w:hAnsi="Times New Roman" w:cs="Times New Roman"/>
        </w:rPr>
        <w:t xml:space="preserve"> </w:t>
      </w:r>
      <w:r w:rsidR="006A6C50" w:rsidRPr="00CF19B8">
        <w:rPr>
          <w:rFonts w:ascii="Times New Roman" w:hAnsi="Times New Roman" w:cs="Times New Roman"/>
        </w:rPr>
        <w:t xml:space="preserve">of life since the writing of </w:t>
      </w:r>
      <w:r w:rsidR="006A6C50" w:rsidRPr="000567DD">
        <w:rPr>
          <w:rFonts w:ascii="Times New Roman" w:hAnsi="Times New Roman" w:cs="Times New Roman"/>
          <w:i/>
        </w:rPr>
        <w:t>T</w:t>
      </w:r>
      <w:r w:rsidR="001A7757" w:rsidRPr="000567DD">
        <w:rPr>
          <w:rFonts w:ascii="Times New Roman" w:hAnsi="Times New Roman" w:cs="Times New Roman"/>
          <w:i/>
        </w:rPr>
        <w:t>roilus and Cressida</w:t>
      </w:r>
      <w:r w:rsidR="006A6C50" w:rsidRPr="00CF19B8">
        <w:rPr>
          <w:rFonts w:ascii="Times New Roman" w:hAnsi="Times New Roman" w:cs="Times New Roman"/>
        </w:rPr>
        <w:t xml:space="preserve"> and one</w:t>
      </w:r>
      <w:r w:rsidR="00B06EF0" w:rsidRPr="00CF19B8">
        <w:rPr>
          <w:rFonts w:ascii="Times New Roman" w:hAnsi="Times New Roman" w:cs="Times New Roman"/>
        </w:rPr>
        <w:t xml:space="preserve"> </w:t>
      </w:r>
      <w:r w:rsidR="006A6C50" w:rsidRPr="00CF19B8">
        <w:rPr>
          <w:rFonts w:ascii="Times New Roman" w:hAnsi="Times New Roman" w:cs="Times New Roman"/>
        </w:rPr>
        <w:t xml:space="preserve">is lead to wonder whether the comparison is significant. Undoubtedly Shakespeare saw behind the Chaucerian </w:t>
      </w:r>
      <w:proofErr w:type="spellStart"/>
      <w:r w:rsidR="006A6C50" w:rsidRPr="00CF19B8">
        <w:rPr>
          <w:rFonts w:ascii="Times New Roman" w:hAnsi="Times New Roman" w:cs="Times New Roman"/>
        </w:rPr>
        <w:t>humour</w:t>
      </w:r>
      <w:proofErr w:type="spellEnd"/>
      <w:r w:rsidR="006A6C50" w:rsidRPr="00CF19B8">
        <w:rPr>
          <w:rFonts w:ascii="Times New Roman" w:hAnsi="Times New Roman" w:cs="Times New Roman"/>
        </w:rPr>
        <w:t xml:space="preserve"> to the dark vision of men blindly </w:t>
      </w:r>
      <w:r w:rsidR="00B06EF0" w:rsidRPr="00CF19B8">
        <w:rPr>
          <w:rFonts w:ascii="Times New Roman" w:hAnsi="Times New Roman" w:cs="Times New Roman"/>
        </w:rPr>
        <w:t>pursuing</w:t>
      </w:r>
      <w:r w:rsidR="006A6C50" w:rsidRPr="00CF19B8">
        <w:rPr>
          <w:rFonts w:ascii="Times New Roman" w:hAnsi="Times New Roman" w:cs="Times New Roman"/>
        </w:rPr>
        <w:t xml:space="preserve"> happiness at the instigation of their own lower instincts, and the arbitrary and incomprehensible decrees of the indifferent gods.”</w:t>
      </w:r>
      <w:r w:rsidRPr="00CF19B8">
        <w:rPr>
          <w:rStyle w:val="FootnoteReference"/>
          <w:rFonts w:ascii="Times New Roman" w:hAnsi="Times New Roman" w:cs="Times New Roman"/>
        </w:rPr>
        <w:footnoteReference w:id="21"/>
      </w:r>
      <w:r w:rsidRPr="00CF19B8">
        <w:rPr>
          <w:rFonts w:ascii="Times New Roman" w:hAnsi="Times New Roman" w:cs="Times New Roman"/>
        </w:rPr>
        <w:t xml:space="preserve"> </w:t>
      </w:r>
      <w:proofErr w:type="gramStart"/>
      <w:r w:rsidR="00F45B5A" w:rsidRPr="00CF19B8">
        <w:rPr>
          <w:rFonts w:ascii="Times New Roman" w:hAnsi="Times New Roman" w:cs="Times New Roman"/>
        </w:rPr>
        <w:t>A dark side, indeed.</w:t>
      </w:r>
      <w:proofErr w:type="gramEnd"/>
      <w:r w:rsidR="00F45B5A" w:rsidRPr="00CF19B8">
        <w:rPr>
          <w:rFonts w:ascii="Times New Roman" w:hAnsi="Times New Roman" w:cs="Times New Roman"/>
        </w:rPr>
        <w:t xml:space="preserve"> </w:t>
      </w:r>
    </w:p>
    <w:p w:rsidR="00C76264" w:rsidRDefault="00AD0FC3" w:rsidP="00CF19B8">
      <w:pPr>
        <w:spacing w:line="480" w:lineRule="auto"/>
        <w:rPr>
          <w:rFonts w:ascii="Times New Roman" w:hAnsi="Times New Roman" w:cs="Times New Roman"/>
        </w:rPr>
      </w:pPr>
      <w:r w:rsidRPr="00CF19B8">
        <w:rPr>
          <w:rFonts w:ascii="Times New Roman" w:hAnsi="Times New Roman" w:cs="Times New Roman"/>
        </w:rPr>
        <w:tab/>
        <w:t xml:space="preserve">A study of the Chaucer-Shakespeare connection leaves one in awe. </w:t>
      </w:r>
      <w:proofErr w:type="gramStart"/>
      <w:r w:rsidRPr="00CF19B8">
        <w:rPr>
          <w:rFonts w:ascii="Times New Roman" w:hAnsi="Times New Roman" w:cs="Times New Roman"/>
        </w:rPr>
        <w:t xml:space="preserve">Awe at the greatness of the medieval poet whose </w:t>
      </w:r>
      <w:r w:rsidR="009F4CFD" w:rsidRPr="00CF19B8">
        <w:rPr>
          <w:rFonts w:ascii="Times New Roman" w:hAnsi="Times New Roman" w:cs="Times New Roman"/>
        </w:rPr>
        <w:t>writing</w:t>
      </w:r>
      <w:r w:rsidRPr="00CF19B8">
        <w:rPr>
          <w:rFonts w:ascii="Times New Roman" w:hAnsi="Times New Roman" w:cs="Times New Roman"/>
        </w:rPr>
        <w:t xml:space="preserve"> had such a wide-spread and enduring impact on those who would follow.</w:t>
      </w:r>
      <w:proofErr w:type="gramEnd"/>
      <w:r w:rsidRPr="00CF19B8">
        <w:rPr>
          <w:rFonts w:ascii="Times New Roman" w:hAnsi="Times New Roman" w:cs="Times New Roman"/>
        </w:rPr>
        <w:t xml:space="preserve"> </w:t>
      </w:r>
      <w:proofErr w:type="gramStart"/>
      <w:r w:rsidR="009F4CFD" w:rsidRPr="00CF19B8">
        <w:rPr>
          <w:rFonts w:ascii="Times New Roman" w:hAnsi="Times New Roman" w:cs="Times New Roman"/>
        </w:rPr>
        <w:t>Awe at the amazing talent of the Renaissance Bard who would lift English literature to an unparalleled height.</w:t>
      </w:r>
      <w:proofErr w:type="gramEnd"/>
      <w:r w:rsidR="009F4CFD" w:rsidRPr="00CF19B8">
        <w:rPr>
          <w:rFonts w:ascii="Times New Roman" w:hAnsi="Times New Roman" w:cs="Times New Roman"/>
        </w:rPr>
        <w:t xml:space="preserve"> And awe at the influence that the one had on the other, leading to stories of such richness, fullness and depth that they captivate us centuries later</w:t>
      </w:r>
      <w:r w:rsidR="003F534D" w:rsidRPr="00CF19B8">
        <w:rPr>
          <w:rFonts w:ascii="Times New Roman" w:hAnsi="Times New Roman" w:cs="Times New Roman"/>
        </w:rPr>
        <w:t>.</w:t>
      </w:r>
      <w:r w:rsidR="007A706B" w:rsidRPr="00CF19B8">
        <w:rPr>
          <w:rFonts w:ascii="Times New Roman" w:hAnsi="Times New Roman" w:cs="Times New Roman"/>
        </w:rPr>
        <w:t xml:space="preserve"> </w:t>
      </w:r>
      <w:r w:rsidR="00DA0E66" w:rsidRPr="00CF19B8">
        <w:rPr>
          <w:rFonts w:ascii="Times New Roman" w:hAnsi="Times New Roman" w:cs="Times New Roman"/>
        </w:rPr>
        <w:t>William Basse wrote an epitaph for Shakespeare not long after his death; in it he asks</w:t>
      </w:r>
      <w:r w:rsidR="00F6428A" w:rsidRPr="00CF19B8">
        <w:rPr>
          <w:rFonts w:ascii="Times New Roman" w:hAnsi="Times New Roman" w:cs="Times New Roman"/>
        </w:rPr>
        <w:t xml:space="preserve"> Spencer, Chaucer and Spenser to make room in their tomb so that Shakespeare may join them. Centuries later, Ralph Waldo Emerson paid homage to the greatness of </w:t>
      </w:r>
    </w:p>
    <w:p w:rsidR="00C76264" w:rsidRDefault="00C76264" w:rsidP="00C76264">
      <w:pPr>
        <w:spacing w:line="480" w:lineRule="auto"/>
        <w:ind w:left="7200" w:firstLine="720"/>
        <w:rPr>
          <w:rFonts w:ascii="Times New Roman" w:hAnsi="Times New Roman" w:cs="Times New Roman"/>
        </w:rPr>
      </w:pPr>
      <w:r>
        <w:rPr>
          <w:rFonts w:ascii="Times New Roman" w:hAnsi="Times New Roman" w:cs="Times New Roman"/>
        </w:rPr>
        <w:lastRenderedPageBreak/>
        <w:t>Smith/Page 12</w:t>
      </w:r>
    </w:p>
    <w:p w:rsidR="00F6428A" w:rsidRPr="00CF19B8" w:rsidRDefault="00F6428A" w:rsidP="00CF19B8">
      <w:pPr>
        <w:spacing w:line="480" w:lineRule="auto"/>
        <w:rPr>
          <w:rFonts w:ascii="Times New Roman" w:hAnsi="Times New Roman" w:cs="Times New Roman"/>
        </w:rPr>
      </w:pPr>
      <w:r w:rsidRPr="00CF19B8">
        <w:rPr>
          <w:rFonts w:ascii="Times New Roman" w:hAnsi="Times New Roman" w:cs="Times New Roman"/>
        </w:rPr>
        <w:t>Chaucer and Shakespeare, including them with other creative giants: “The rich poets, as Homer, Chaucer, Shakespeare, and Raphael, have obviously no limits to their works, except the limits of their lifetime, and resemble a mirror carried through the street, ready to render an image of every created thing.”</w:t>
      </w:r>
      <w:r w:rsidR="00CF19B8" w:rsidRPr="00CF19B8">
        <w:rPr>
          <w:rStyle w:val="FootnoteReference"/>
          <w:rFonts w:ascii="Times New Roman" w:hAnsi="Times New Roman" w:cs="Times New Roman"/>
        </w:rPr>
        <w:footnoteReference w:id="22"/>
      </w:r>
    </w:p>
    <w:p w:rsidR="009F4CFD" w:rsidRPr="00CF19B8" w:rsidRDefault="007501CB" w:rsidP="00CF19B8">
      <w:pPr>
        <w:spacing w:line="480" w:lineRule="auto"/>
        <w:rPr>
          <w:rFonts w:ascii="Times New Roman" w:hAnsi="Times New Roman" w:cs="Times New Roman"/>
        </w:rPr>
      </w:pPr>
      <w:r w:rsidRPr="00CF19B8">
        <w:rPr>
          <w:rFonts w:ascii="Times New Roman" w:hAnsi="Times New Roman" w:cs="Times New Roman"/>
        </w:rPr>
        <w:tab/>
        <w:t>The mirror Shakespeare carried</w:t>
      </w:r>
      <w:r w:rsidR="00F6428A" w:rsidRPr="00CF19B8">
        <w:rPr>
          <w:rFonts w:ascii="Times New Roman" w:hAnsi="Times New Roman" w:cs="Times New Roman"/>
        </w:rPr>
        <w:tab/>
      </w:r>
      <w:r w:rsidRPr="00CF19B8">
        <w:rPr>
          <w:rFonts w:ascii="Times New Roman" w:hAnsi="Times New Roman" w:cs="Times New Roman"/>
        </w:rPr>
        <w:t xml:space="preserve">was, in fact, crafted by Chaucer in the Middle Ages. </w:t>
      </w:r>
      <w:r w:rsidR="00B720CE" w:rsidRPr="00CF19B8">
        <w:rPr>
          <w:rFonts w:ascii="Times New Roman" w:hAnsi="Times New Roman" w:cs="Times New Roman"/>
        </w:rPr>
        <w:t>I</w:t>
      </w:r>
      <w:r w:rsidRPr="00CF19B8">
        <w:rPr>
          <w:rFonts w:ascii="Times New Roman" w:hAnsi="Times New Roman" w:cs="Times New Roman"/>
        </w:rPr>
        <w:t xml:space="preserve">mages that Shakespeare saw in the mirror and used in his plays were influenced, if not created, by his predecessor. </w:t>
      </w:r>
      <w:r w:rsidR="003F534D" w:rsidRPr="00CF19B8">
        <w:rPr>
          <w:rFonts w:ascii="Times New Roman" w:hAnsi="Times New Roman" w:cs="Times New Roman"/>
        </w:rPr>
        <w:t>John D. Mitchell wrote of how “…women and men are standing on the shoulders of those who have preceded them.” He expresses the belief that we are all dependent upon what has been achieved before us in the arena of Civilization, and uses the Shakespeare-Chaucer-Boccaccio relationship to illustrate his point. “Boccaccio, Chaucer and Shakespeare are uniquely great, each contributed much to the civilization of the West. The fact that each proved to be a catalyst to the one who followed in no way diminished his stature.”</w:t>
      </w:r>
      <w:r w:rsidR="00CF19B8" w:rsidRPr="00CF19B8">
        <w:rPr>
          <w:rStyle w:val="FootnoteReference"/>
          <w:rFonts w:ascii="Times New Roman" w:hAnsi="Times New Roman" w:cs="Times New Roman"/>
        </w:rPr>
        <w:footnoteReference w:id="23"/>
      </w:r>
      <w:r w:rsidR="00B720CE" w:rsidRPr="00CF19B8">
        <w:rPr>
          <w:rFonts w:ascii="Times New Roman" w:hAnsi="Times New Roman" w:cs="Times New Roman"/>
        </w:rPr>
        <w:t xml:space="preserve"> </w:t>
      </w:r>
      <w:r w:rsidRPr="00CF19B8">
        <w:rPr>
          <w:rFonts w:ascii="Times New Roman" w:hAnsi="Times New Roman" w:cs="Times New Roman"/>
        </w:rPr>
        <w:t xml:space="preserve">Shakespeare used Chaucer throughout his career, sometimes just a sprinkle and at other times </w:t>
      </w:r>
      <w:r w:rsidR="007A706B" w:rsidRPr="00CF19B8">
        <w:rPr>
          <w:rFonts w:ascii="Times New Roman" w:hAnsi="Times New Roman" w:cs="Times New Roman"/>
        </w:rPr>
        <w:t>in full measure</w:t>
      </w:r>
      <w:r w:rsidRPr="00CF19B8">
        <w:rPr>
          <w:rFonts w:ascii="Times New Roman" w:hAnsi="Times New Roman" w:cs="Times New Roman"/>
        </w:rPr>
        <w:t>. Thompson</w:t>
      </w:r>
      <w:r w:rsidR="00B720CE" w:rsidRPr="00CF19B8">
        <w:rPr>
          <w:rFonts w:ascii="Times New Roman" w:hAnsi="Times New Roman" w:cs="Times New Roman"/>
        </w:rPr>
        <w:t xml:space="preserve"> reiterated this fact, writing that</w:t>
      </w:r>
      <w:r w:rsidRPr="00CF19B8">
        <w:rPr>
          <w:rFonts w:ascii="Times New Roman" w:hAnsi="Times New Roman" w:cs="Times New Roman"/>
        </w:rPr>
        <w:t xml:space="preserve"> “The sheer quantity of the material involved implies that Shakespeare did not merely use Chaucer for a plot or two (as he did some authors) but knew him so well that he recalled his work (often unconsciously, one would imagine) in virtually every play.”</w:t>
      </w:r>
      <w:r w:rsidR="00CF19B8" w:rsidRPr="00CF19B8">
        <w:rPr>
          <w:rStyle w:val="FootnoteReference"/>
          <w:rFonts w:ascii="Times New Roman" w:hAnsi="Times New Roman" w:cs="Times New Roman"/>
        </w:rPr>
        <w:footnoteReference w:id="24"/>
      </w:r>
      <w:r w:rsidR="00B720CE" w:rsidRPr="00CF19B8">
        <w:rPr>
          <w:rFonts w:ascii="Times New Roman" w:hAnsi="Times New Roman" w:cs="Times New Roman"/>
        </w:rPr>
        <w:t xml:space="preserve"> Emerson was mistaken in writing that Chaucer and Shakespeare were limited by their lifetimes—neither </w:t>
      </w:r>
      <w:r w:rsidR="003266BB" w:rsidRPr="00CF19B8">
        <w:rPr>
          <w:rFonts w:ascii="Times New Roman" w:hAnsi="Times New Roman" w:cs="Times New Roman"/>
        </w:rPr>
        <w:t>was</w:t>
      </w:r>
      <w:r w:rsidR="00B720CE" w:rsidRPr="00CF19B8">
        <w:rPr>
          <w:rFonts w:ascii="Times New Roman" w:hAnsi="Times New Roman" w:cs="Times New Roman"/>
        </w:rPr>
        <w:t xml:space="preserve">. </w:t>
      </w:r>
      <w:r w:rsidR="003266BB" w:rsidRPr="00CF19B8">
        <w:rPr>
          <w:rFonts w:ascii="Times New Roman" w:hAnsi="Times New Roman" w:cs="Times New Roman"/>
        </w:rPr>
        <w:t>Chaucer and Shakespeare live on today, vicariously, just as Chaucer did in Shakespeare’s world.</w:t>
      </w:r>
    </w:p>
    <w:p w:rsidR="00B135BF" w:rsidRPr="00CF19B8" w:rsidRDefault="00B135BF" w:rsidP="00CA79F2">
      <w:pPr>
        <w:rPr>
          <w:u w:val="single"/>
        </w:rPr>
      </w:pPr>
    </w:p>
    <w:p w:rsidR="00B135BF" w:rsidRDefault="00B135BF" w:rsidP="00B135BF"/>
    <w:p w:rsidR="00D97C77" w:rsidRDefault="00D97C77" w:rsidP="00B135BF"/>
    <w:p w:rsidR="00D97C77" w:rsidRDefault="00D97C77" w:rsidP="00B135BF"/>
    <w:p w:rsidR="00D97C77" w:rsidRDefault="00D97C77" w:rsidP="00B135BF"/>
    <w:sdt>
      <w:sdtPr>
        <w:id w:val="-1992708809"/>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A168C9" w:rsidRDefault="00A168C9">
          <w:pPr>
            <w:pStyle w:val="Heading1"/>
          </w:pPr>
          <w:r>
            <w:t>Works Cited</w:t>
          </w:r>
        </w:p>
        <w:p w:rsidR="00A168C9" w:rsidRDefault="00A168C9" w:rsidP="00A168C9">
          <w:pPr>
            <w:pStyle w:val="Bibliography"/>
            <w:ind w:left="720" w:hanging="720"/>
            <w:rPr>
              <w:noProof/>
            </w:rPr>
          </w:pPr>
          <w:r>
            <w:fldChar w:fldCharType="begin"/>
          </w:r>
          <w:r>
            <w:instrText xml:space="preserve"> BIBLIOGRAPHY </w:instrText>
          </w:r>
          <w:r>
            <w:fldChar w:fldCharType="separate"/>
          </w:r>
          <w:r>
            <w:rPr>
              <w:noProof/>
            </w:rPr>
            <w:t xml:space="preserve">Adams, John. </w:t>
          </w:r>
          <w:r>
            <w:rPr>
              <w:i/>
              <w:iCs/>
              <w:noProof/>
            </w:rPr>
            <w:t>The Flowers of modern history; comprehending, on a new plan, the most remarkable revolutions and events, As well as the most Eminent and Illustrious Characters, of Modern Times; with a view of the Progress of Society and Manners, Arts and Sciences...</w:t>
          </w:r>
          <w:r>
            <w:rPr>
              <w:noProof/>
            </w:rPr>
            <w:t xml:space="preserve"> Dublin: Eighteenth Century Collections Online, 1789.</w:t>
          </w:r>
        </w:p>
        <w:p w:rsidR="00A168C9" w:rsidRDefault="00A168C9" w:rsidP="00A168C9">
          <w:pPr>
            <w:pStyle w:val="Bibliography"/>
            <w:ind w:left="720" w:hanging="720"/>
            <w:rPr>
              <w:noProof/>
            </w:rPr>
          </w:pPr>
          <w:r>
            <w:rPr>
              <w:noProof/>
            </w:rPr>
            <w:t xml:space="preserve">Addison, Joseph. </w:t>
          </w:r>
          <w:r>
            <w:rPr>
              <w:i/>
              <w:iCs/>
              <w:noProof/>
            </w:rPr>
            <w:t>Miscellaneous works, in verse and prose, of the late Right Honorable Joseph Addison, Esq; In Three Volumes.</w:t>
          </w:r>
          <w:r>
            <w:rPr>
              <w:noProof/>
            </w:rPr>
            <w:t xml:space="preserve"> Edited by Mr. Tickell. Vol. I. London: Eighteenth Century Collections Online, 1726.</w:t>
          </w:r>
        </w:p>
        <w:p w:rsidR="00A168C9" w:rsidRDefault="00A168C9" w:rsidP="00A168C9">
          <w:pPr>
            <w:pStyle w:val="Bibliography"/>
            <w:ind w:left="720" w:hanging="720"/>
            <w:rPr>
              <w:noProof/>
            </w:rPr>
          </w:pPr>
          <w:r>
            <w:rPr>
              <w:noProof/>
            </w:rPr>
            <w:t xml:space="preserve">Beidler, Peter G. </w:t>
          </w:r>
          <w:r>
            <w:rPr>
              <w:i/>
              <w:iCs/>
              <w:noProof/>
            </w:rPr>
            <w:t>Fire in the House: Ralph Waldo Emerson's Misreading of Lines 1139045 in Chaucer's 'Wife of Bath's Tale'.</w:t>
          </w:r>
          <w:r>
            <w:rPr>
              <w:noProof/>
            </w:rPr>
            <w:t xml:space="preserve"> n.d.</w:t>
          </w:r>
        </w:p>
        <w:p w:rsidR="00A168C9" w:rsidRDefault="00A168C9" w:rsidP="00A168C9">
          <w:pPr>
            <w:pStyle w:val="Bibliography"/>
            <w:ind w:left="720" w:hanging="720"/>
            <w:rPr>
              <w:noProof/>
            </w:rPr>
          </w:pPr>
          <w:r>
            <w:rPr>
              <w:noProof/>
            </w:rPr>
            <w:t xml:space="preserve">Benson, Larry D. </w:t>
          </w:r>
          <w:r>
            <w:rPr>
              <w:i/>
              <w:iCs/>
              <w:noProof/>
            </w:rPr>
            <w:t>The Riverside Chaucer.</w:t>
          </w:r>
          <w:r>
            <w:rPr>
              <w:noProof/>
            </w:rPr>
            <w:t xml:space="preserve"> Edited by F. N. Robinson. New York: Houghton Mifflin Company, 1987.</w:t>
          </w:r>
        </w:p>
        <w:p w:rsidR="00A168C9" w:rsidRDefault="00A168C9" w:rsidP="00A168C9">
          <w:pPr>
            <w:pStyle w:val="Bibliography"/>
            <w:ind w:left="720" w:hanging="720"/>
            <w:rPr>
              <w:noProof/>
            </w:rPr>
          </w:pPr>
          <w:r>
            <w:rPr>
              <w:noProof/>
            </w:rPr>
            <w:t xml:space="preserve">Carlson, David R. </w:t>
          </w:r>
          <w:r>
            <w:rPr>
              <w:i/>
              <w:iCs/>
              <w:noProof/>
            </w:rPr>
            <w:t>The Chronology of Lydgate's Chaucer References.</w:t>
          </w:r>
          <w:r>
            <w:rPr>
              <w:noProof/>
            </w:rPr>
            <w:t xml:space="preserve"> Ottawa: University of Ottawa, Ontario, n.d.</w:t>
          </w:r>
        </w:p>
        <w:p w:rsidR="00A168C9" w:rsidRDefault="00A168C9" w:rsidP="00A168C9">
          <w:pPr>
            <w:pStyle w:val="Bibliography"/>
            <w:ind w:left="720" w:hanging="720"/>
            <w:rPr>
              <w:noProof/>
            </w:rPr>
          </w:pPr>
          <w:r>
            <w:rPr>
              <w:noProof/>
            </w:rPr>
            <w:t xml:space="preserve">Cooper, Helen. "Shakespeare and the Middle Ages." </w:t>
          </w:r>
          <w:r>
            <w:rPr>
              <w:i/>
              <w:iCs/>
              <w:noProof/>
            </w:rPr>
            <w:t>An Inaugural Lecture Delivered at the University of Cambridge.</w:t>
          </w:r>
          <w:r>
            <w:rPr>
              <w:noProof/>
            </w:rPr>
            <w:t xml:space="preserve"> Cambridge: Cambridge University Press, 2005.</w:t>
          </w:r>
        </w:p>
        <w:p w:rsidR="00A168C9" w:rsidRDefault="00A168C9" w:rsidP="00A168C9">
          <w:pPr>
            <w:pStyle w:val="Bibliography"/>
            <w:ind w:left="720" w:hanging="720"/>
            <w:rPr>
              <w:noProof/>
            </w:rPr>
          </w:pPr>
          <w:r>
            <w:rPr>
              <w:noProof/>
            </w:rPr>
            <w:t xml:space="preserve">Mabillard, Amanda. "What Inspired Shakespeare?" </w:t>
          </w:r>
          <w:r>
            <w:rPr>
              <w:i/>
              <w:iCs/>
              <w:noProof/>
            </w:rPr>
            <w:t>Shakespeare Online.</w:t>
          </w:r>
          <w:r>
            <w:rPr>
              <w:noProof/>
            </w:rPr>
            <w:t xml:space="preserve"> August 20, 2000. http://www.shakespeare-online.com (accessed October 2012).</w:t>
          </w:r>
        </w:p>
        <w:p w:rsidR="00A168C9" w:rsidRDefault="00A168C9" w:rsidP="00A168C9">
          <w:pPr>
            <w:pStyle w:val="Bibliography"/>
            <w:ind w:left="720" w:hanging="720"/>
            <w:rPr>
              <w:noProof/>
            </w:rPr>
          </w:pPr>
          <w:r>
            <w:rPr>
              <w:noProof/>
            </w:rPr>
            <w:t xml:space="preserve">Malton. </w:t>
          </w:r>
          <w:r>
            <w:rPr>
              <w:i/>
              <w:iCs/>
              <w:noProof/>
            </w:rPr>
            <w:t>The agreeable medley or, university entertainer.</w:t>
          </w:r>
          <w:r>
            <w:rPr>
              <w:noProof/>
            </w:rPr>
            <w:t xml:space="preserve"> Eighteenth Century Collections Online, 1748.</w:t>
          </w:r>
        </w:p>
        <w:p w:rsidR="00A168C9" w:rsidRDefault="00A168C9" w:rsidP="00A168C9">
          <w:pPr>
            <w:pStyle w:val="Bibliography"/>
            <w:ind w:left="720" w:hanging="720"/>
            <w:rPr>
              <w:noProof/>
            </w:rPr>
          </w:pPr>
          <w:r>
            <w:rPr>
              <w:noProof/>
            </w:rPr>
            <w:t xml:space="preserve">Mitchell, John D. </w:t>
          </w:r>
          <w:r>
            <w:rPr>
              <w:i/>
              <w:iCs/>
              <w:noProof/>
            </w:rPr>
            <w:t>Men Stand on Shoulders.</w:t>
          </w:r>
          <w:r>
            <w:rPr>
              <w:noProof/>
            </w:rPr>
            <w:t xml:space="preserve"> New York: Fordham University Press, 1996.</w:t>
          </w:r>
        </w:p>
        <w:p w:rsidR="00A168C9" w:rsidRDefault="00A168C9" w:rsidP="00A168C9">
          <w:pPr>
            <w:pStyle w:val="Bibliography"/>
            <w:ind w:left="720" w:hanging="720"/>
            <w:rPr>
              <w:noProof/>
            </w:rPr>
          </w:pPr>
          <w:r>
            <w:rPr>
              <w:noProof/>
            </w:rPr>
            <w:t xml:space="preserve">Seymar, William. </w:t>
          </w:r>
          <w:r>
            <w:rPr>
              <w:i/>
              <w:iCs/>
              <w:noProof/>
            </w:rPr>
            <w:t>Joy and happiness to youth: or, The Young Men and Maidens Encouragement to Speedy Marriage...</w:t>
          </w:r>
          <w:r>
            <w:rPr>
              <w:noProof/>
            </w:rPr>
            <w:t xml:space="preserve"> London: Eighteenth Century Collections Online, 1700.</w:t>
          </w:r>
        </w:p>
        <w:p w:rsidR="00A168C9" w:rsidRDefault="00A168C9" w:rsidP="00A168C9">
          <w:pPr>
            <w:pStyle w:val="Bibliography"/>
            <w:ind w:left="720" w:hanging="720"/>
            <w:rPr>
              <w:noProof/>
            </w:rPr>
          </w:pPr>
          <w:r>
            <w:rPr>
              <w:noProof/>
            </w:rPr>
            <w:t xml:space="preserve">Spurgeon, Caroline F. E. </w:t>
          </w:r>
          <w:r>
            <w:rPr>
              <w:i/>
              <w:iCs/>
              <w:noProof/>
            </w:rPr>
            <w:t>Chaucer Criticism and Allusion.</w:t>
          </w:r>
          <w:r>
            <w:rPr>
              <w:noProof/>
            </w:rPr>
            <w:t xml:space="preserve"> Vol. III. III vols. London: Cambridge University Press, 1925.</w:t>
          </w:r>
        </w:p>
        <w:p w:rsidR="00A168C9" w:rsidRDefault="00A168C9" w:rsidP="00A168C9">
          <w:pPr>
            <w:pStyle w:val="Bibliography"/>
            <w:ind w:left="720" w:hanging="720"/>
            <w:rPr>
              <w:noProof/>
            </w:rPr>
          </w:pPr>
          <w:r>
            <w:rPr>
              <w:noProof/>
            </w:rPr>
            <w:t xml:space="preserve">Thompson, Ann. </w:t>
          </w:r>
          <w:r>
            <w:rPr>
              <w:i/>
              <w:iCs/>
              <w:noProof/>
            </w:rPr>
            <w:t>Shakespeare's Chaucer: A Study in Literary Origins.</w:t>
          </w:r>
          <w:r>
            <w:rPr>
              <w:noProof/>
            </w:rPr>
            <w:t xml:space="preserve"> New York: Harper &amp; Row Publishers, Inc., 1978.</w:t>
          </w:r>
        </w:p>
        <w:p w:rsidR="00A168C9" w:rsidRDefault="00A168C9" w:rsidP="00A168C9">
          <w:r>
            <w:rPr>
              <w:b/>
              <w:bCs/>
            </w:rPr>
            <w:fldChar w:fldCharType="end"/>
          </w:r>
        </w:p>
      </w:sdtContent>
    </w:sdt>
    <w:p w:rsidR="00D97C77" w:rsidRDefault="00D97C77" w:rsidP="00D97C77">
      <w:bookmarkStart w:id="0" w:name="_GoBack"/>
      <w:bookmarkEnd w:id="0"/>
    </w:p>
    <w:p w:rsidR="00D97C77" w:rsidRPr="00CF19B8" w:rsidRDefault="00D97C77" w:rsidP="00B135BF"/>
    <w:sectPr w:rsidR="00D97C77" w:rsidRPr="00CF19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9D" w:rsidRDefault="0083289D" w:rsidP="0083289D">
      <w:pPr>
        <w:spacing w:after="0" w:line="240" w:lineRule="auto"/>
      </w:pPr>
      <w:r>
        <w:separator/>
      </w:r>
    </w:p>
  </w:endnote>
  <w:endnote w:type="continuationSeparator" w:id="0">
    <w:p w:rsidR="0083289D" w:rsidRDefault="0083289D" w:rsidP="0083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34" w:rsidRDefault="00271C34">
    <w:pPr>
      <w:pStyle w:val="Footer"/>
      <w:jc w:val="center"/>
    </w:pPr>
  </w:p>
  <w:p w:rsidR="00271C34" w:rsidRDefault="0027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9D" w:rsidRDefault="0083289D" w:rsidP="0083289D">
      <w:pPr>
        <w:spacing w:after="0" w:line="240" w:lineRule="auto"/>
      </w:pPr>
      <w:r>
        <w:separator/>
      </w:r>
    </w:p>
  </w:footnote>
  <w:footnote w:type="continuationSeparator" w:id="0">
    <w:p w:rsidR="0083289D" w:rsidRDefault="0083289D" w:rsidP="0083289D">
      <w:pPr>
        <w:spacing w:after="0" w:line="240" w:lineRule="auto"/>
      </w:pPr>
      <w:r>
        <w:continuationSeparator/>
      </w:r>
    </w:p>
  </w:footnote>
  <w:footnote w:id="1">
    <w:p w:rsidR="00D80219" w:rsidRPr="00D80219" w:rsidRDefault="00D80219">
      <w:pPr>
        <w:pStyle w:val="FootnoteText"/>
      </w:pPr>
      <w:r>
        <w:rPr>
          <w:rStyle w:val="FootnoteReference"/>
        </w:rPr>
        <w:footnoteRef/>
      </w:r>
      <w:r>
        <w:t xml:space="preserve"> </w:t>
      </w:r>
      <w:proofErr w:type="spellStart"/>
      <w:r>
        <w:t>Beidler</w:t>
      </w:r>
      <w:proofErr w:type="spellEnd"/>
      <w:r>
        <w:t xml:space="preserve">, Peter G. </w:t>
      </w:r>
      <w:r>
        <w:rPr>
          <w:i/>
        </w:rPr>
        <w:t xml:space="preserve">Fire in the House: Ralph Waldo Emerson’s </w:t>
      </w:r>
      <w:proofErr w:type="gramStart"/>
      <w:r>
        <w:rPr>
          <w:i/>
        </w:rPr>
        <w:t>Misreading</w:t>
      </w:r>
      <w:proofErr w:type="gramEnd"/>
      <w:r>
        <w:rPr>
          <w:i/>
        </w:rPr>
        <w:t xml:space="preserve"> of Lines 1139-45 in Chaucer’s Wife of Bath’s Tale.</w:t>
      </w:r>
    </w:p>
  </w:footnote>
  <w:footnote w:id="2">
    <w:p w:rsidR="0083289D" w:rsidRPr="0083289D" w:rsidRDefault="0083289D">
      <w:pPr>
        <w:pStyle w:val="FootnoteText"/>
      </w:pPr>
      <w:r>
        <w:rPr>
          <w:rStyle w:val="FootnoteReference"/>
        </w:rPr>
        <w:footnoteRef/>
      </w:r>
      <w:r w:rsidR="00A168C9">
        <w:t xml:space="preserve">Mitchell, </w:t>
      </w:r>
      <w:r>
        <w:t>John</w:t>
      </w:r>
      <w:r w:rsidR="00A168C9">
        <w:t xml:space="preserve"> D.</w:t>
      </w:r>
      <w:r>
        <w:t xml:space="preserve"> </w:t>
      </w:r>
      <w:r>
        <w:rPr>
          <w:i/>
        </w:rPr>
        <w:t xml:space="preserve">Men Stand on Shoulders. </w:t>
      </w:r>
      <w:r>
        <w:t>New York: Fordham University Press. 1996. Page 7.</w:t>
      </w:r>
    </w:p>
  </w:footnote>
  <w:footnote w:id="3">
    <w:p w:rsidR="0083289D" w:rsidRPr="00D71B5D" w:rsidRDefault="0083289D">
      <w:pPr>
        <w:pStyle w:val="FootnoteText"/>
      </w:pPr>
      <w:r>
        <w:rPr>
          <w:rStyle w:val="FootnoteReference"/>
        </w:rPr>
        <w:footnoteRef/>
      </w:r>
      <w:r>
        <w:t xml:space="preserve"> Adams, John. </w:t>
      </w:r>
      <w:r>
        <w:rPr>
          <w:i/>
        </w:rPr>
        <w:t>The Flowers of Modern History; comprehending, on a new plan, the most remarkable revolutions and events, As well as the most Eminent and Illustrious Characters</w:t>
      </w:r>
      <w:r w:rsidR="00D71B5D">
        <w:rPr>
          <w:i/>
        </w:rPr>
        <w:t>,</w:t>
      </w:r>
      <w:r>
        <w:rPr>
          <w:i/>
        </w:rPr>
        <w:t xml:space="preserve"> of Modern Times;</w:t>
      </w:r>
      <w:r w:rsidR="00D71B5D">
        <w:rPr>
          <w:i/>
        </w:rPr>
        <w:t xml:space="preserve"> With a view of the  Progress of Society and Manners, Arts and Sciences. </w:t>
      </w:r>
      <w:proofErr w:type="gramStart"/>
      <w:r w:rsidR="00D71B5D">
        <w:t>Eighteenth Century Collections Online.</w:t>
      </w:r>
      <w:proofErr w:type="gramEnd"/>
      <w:r w:rsidR="00D71B5D">
        <w:t xml:space="preserve"> Dublin. 1789. Page 85.</w:t>
      </w:r>
    </w:p>
  </w:footnote>
  <w:footnote w:id="4">
    <w:p w:rsidR="00D71B5D" w:rsidRDefault="00D71B5D">
      <w:pPr>
        <w:pStyle w:val="FootnoteText"/>
      </w:pPr>
      <w:r>
        <w:rPr>
          <w:rStyle w:val="FootnoteReference"/>
        </w:rPr>
        <w:footnoteRef/>
      </w:r>
      <w:r>
        <w:t xml:space="preserve"> </w:t>
      </w:r>
      <w:sdt>
        <w:sdtPr>
          <w:id w:val="903960136"/>
          <w:citation/>
        </w:sdtPr>
        <w:sdtContent>
          <w:r w:rsidR="00200482">
            <w:fldChar w:fldCharType="begin"/>
          </w:r>
          <w:r w:rsidR="00FF4B2A">
            <w:instrText xml:space="preserve">CITATION Lab96 \l 1033 </w:instrText>
          </w:r>
          <w:r w:rsidR="00200482">
            <w:fldChar w:fldCharType="separate"/>
          </w:r>
          <w:r w:rsidR="00FF4B2A">
            <w:rPr>
              <w:noProof/>
            </w:rPr>
            <w:t>(Mitchell 1996)</w:t>
          </w:r>
          <w:r w:rsidR="00200482">
            <w:fldChar w:fldCharType="end"/>
          </w:r>
        </w:sdtContent>
      </w:sdt>
      <w:r>
        <w:t xml:space="preserve"> </w:t>
      </w:r>
      <w:proofErr w:type="gramStart"/>
      <w:r>
        <w:t>Page 7.</w:t>
      </w:r>
      <w:proofErr w:type="gramEnd"/>
    </w:p>
  </w:footnote>
  <w:footnote w:id="5">
    <w:p w:rsidR="00D71B5D" w:rsidRPr="00200482" w:rsidRDefault="00200482">
      <w:pPr>
        <w:pStyle w:val="FootnoteText"/>
      </w:pPr>
      <w:r>
        <w:rPr>
          <w:rStyle w:val="FootnoteReference"/>
        </w:rPr>
        <w:footnoteRef/>
      </w:r>
      <w:r>
        <w:t xml:space="preserve"> </w:t>
      </w:r>
      <w:proofErr w:type="gramStart"/>
      <w:r>
        <w:t xml:space="preserve">Spurgeon, Caroline F.E. </w:t>
      </w:r>
      <w:r>
        <w:rPr>
          <w:i/>
        </w:rPr>
        <w:t>Five Hundred Years of Chaucer Criticism and Allusion.</w:t>
      </w:r>
      <w:proofErr w:type="gramEnd"/>
      <w:r>
        <w:t xml:space="preserve"> London: Cambridge University Press. 1925. Volume III. Pages CXXV.</w:t>
      </w:r>
    </w:p>
  </w:footnote>
  <w:footnote w:id="6">
    <w:p w:rsidR="00D71B5D" w:rsidRPr="00D71B5D" w:rsidRDefault="00D71B5D">
      <w:pPr>
        <w:pStyle w:val="FootnoteText"/>
      </w:pPr>
      <w:r>
        <w:rPr>
          <w:rStyle w:val="FootnoteReference"/>
        </w:rPr>
        <w:footnoteRef/>
      </w:r>
      <w:r>
        <w:t xml:space="preserve"> </w:t>
      </w:r>
      <w:proofErr w:type="spellStart"/>
      <w:r>
        <w:t>Seymar</w:t>
      </w:r>
      <w:proofErr w:type="spellEnd"/>
      <w:r>
        <w:t xml:space="preserve">, William. </w:t>
      </w:r>
      <w:r>
        <w:rPr>
          <w:i/>
        </w:rPr>
        <w:t xml:space="preserve">Joy and Happiness to Youth: or, </w:t>
      </w:r>
      <w:proofErr w:type="gramStart"/>
      <w:r>
        <w:rPr>
          <w:i/>
        </w:rPr>
        <w:t>The</w:t>
      </w:r>
      <w:proofErr w:type="gramEnd"/>
      <w:r>
        <w:rPr>
          <w:i/>
        </w:rPr>
        <w:t xml:space="preserve"> Young Men and Maidens Encouragement to Speedy Marriage.</w:t>
      </w:r>
      <w:r>
        <w:t xml:space="preserve"> </w:t>
      </w:r>
      <w:proofErr w:type="gramStart"/>
      <w:r>
        <w:t>Eighteenth Century Collections Online.</w:t>
      </w:r>
      <w:proofErr w:type="gramEnd"/>
      <w:r>
        <w:t xml:space="preserve"> London. 1700. Page </w:t>
      </w:r>
      <w:r w:rsidR="00D80219">
        <w:t>76.</w:t>
      </w:r>
    </w:p>
  </w:footnote>
  <w:footnote w:id="7">
    <w:p w:rsidR="00D80219" w:rsidRPr="00D80219" w:rsidRDefault="00D80219">
      <w:pPr>
        <w:pStyle w:val="FootnoteText"/>
      </w:pPr>
      <w:r>
        <w:rPr>
          <w:rStyle w:val="FootnoteReference"/>
        </w:rPr>
        <w:footnoteRef/>
      </w:r>
      <w:r>
        <w:t xml:space="preserve"> </w:t>
      </w:r>
      <w:proofErr w:type="spellStart"/>
      <w:proofErr w:type="gramStart"/>
      <w:r>
        <w:t>Malton</w:t>
      </w:r>
      <w:proofErr w:type="spellEnd"/>
      <w:r>
        <w:t>.</w:t>
      </w:r>
      <w:proofErr w:type="gramEnd"/>
      <w:r>
        <w:t xml:space="preserve"> </w:t>
      </w:r>
      <w:r>
        <w:rPr>
          <w:i/>
        </w:rPr>
        <w:t xml:space="preserve">The Agreeable </w:t>
      </w:r>
      <w:proofErr w:type="spellStart"/>
      <w:proofErr w:type="gramStart"/>
      <w:r>
        <w:rPr>
          <w:i/>
        </w:rPr>
        <w:t>Medly</w:t>
      </w:r>
      <w:proofErr w:type="spellEnd"/>
      <w:r>
        <w:rPr>
          <w:i/>
        </w:rPr>
        <w:t>,</w:t>
      </w:r>
      <w:proofErr w:type="gramEnd"/>
      <w:r>
        <w:rPr>
          <w:i/>
        </w:rPr>
        <w:t xml:space="preserve"> or the Universal entertainer: The Comic Gift. </w:t>
      </w:r>
      <w:proofErr w:type="gramStart"/>
      <w:r w:rsidRPr="00D80219">
        <w:t>Eighteenth Century Collections Online.</w:t>
      </w:r>
      <w:proofErr w:type="gramEnd"/>
      <w:r w:rsidRPr="00D80219">
        <w:t xml:space="preserve"> 1748.</w:t>
      </w:r>
      <w:r>
        <w:t xml:space="preserve"> Page 32.</w:t>
      </w:r>
    </w:p>
  </w:footnote>
  <w:footnote w:id="8">
    <w:p w:rsidR="00A80FB3" w:rsidRPr="00A80FB3" w:rsidRDefault="00A80FB3">
      <w:pPr>
        <w:pStyle w:val="FootnoteText"/>
      </w:pPr>
      <w:r>
        <w:rPr>
          <w:rStyle w:val="FootnoteReference"/>
        </w:rPr>
        <w:footnoteRef/>
      </w:r>
      <w:r>
        <w:t xml:space="preserve"> Cooper, Helen. “</w:t>
      </w:r>
      <w:r>
        <w:rPr>
          <w:i/>
        </w:rPr>
        <w:t xml:space="preserve">Shakespeare and the Middle Age” </w:t>
      </w:r>
      <w:r w:rsidRPr="00A80FB3">
        <w:t>An Inaugural Lecture Delivered at the University of Cambridge.</w:t>
      </w:r>
      <w:r>
        <w:t xml:space="preserve"> Cambridge. </w:t>
      </w:r>
      <w:proofErr w:type="gramStart"/>
      <w:r>
        <w:t>Cambridge University Press.</w:t>
      </w:r>
      <w:proofErr w:type="gramEnd"/>
      <w:r>
        <w:t xml:space="preserve"> 2005. Page 14.</w:t>
      </w:r>
    </w:p>
  </w:footnote>
  <w:footnote w:id="9">
    <w:p w:rsidR="00A80FB3" w:rsidRPr="00A80FB3" w:rsidRDefault="00A80FB3">
      <w:pPr>
        <w:pStyle w:val="FootnoteText"/>
      </w:pPr>
      <w:r>
        <w:rPr>
          <w:rStyle w:val="FootnoteReference"/>
        </w:rPr>
        <w:footnoteRef/>
      </w:r>
      <w:r>
        <w:t xml:space="preserve"> Thompson, Ann. </w:t>
      </w:r>
      <w:r>
        <w:rPr>
          <w:i/>
        </w:rPr>
        <w:t xml:space="preserve">Shakespeare’s Chaucer: A Study in Literary Origins. </w:t>
      </w:r>
      <w:r>
        <w:t xml:space="preserve">New York: Harper &amp; Row Publishers, Inc. 1978. </w:t>
      </w:r>
      <w:proofErr w:type="gramStart"/>
      <w:r>
        <w:t>Pages 2-8.</w:t>
      </w:r>
      <w:proofErr w:type="gramEnd"/>
      <w:r>
        <w:t xml:space="preserve"> </w:t>
      </w:r>
    </w:p>
  </w:footnote>
  <w:footnote w:id="10">
    <w:p w:rsidR="00A80FB3" w:rsidRDefault="00A80FB3">
      <w:pPr>
        <w:pStyle w:val="FootnoteText"/>
      </w:pPr>
      <w:r>
        <w:rPr>
          <w:rStyle w:val="FootnoteReference"/>
        </w:rPr>
        <w:footnoteRef/>
      </w:r>
      <w:sdt>
        <w:sdtPr>
          <w:id w:val="-638573126"/>
          <w:citation/>
        </w:sdtPr>
        <w:sdtContent>
          <w:r w:rsidR="00A168C9">
            <w:fldChar w:fldCharType="begin"/>
          </w:r>
          <w:r w:rsidR="00A168C9">
            <w:instrText xml:space="preserve"> CITATION Ann78 \l 1033 </w:instrText>
          </w:r>
          <w:r w:rsidR="00A168C9">
            <w:fldChar w:fldCharType="separate"/>
          </w:r>
          <w:r w:rsidR="00A168C9">
            <w:rPr>
              <w:noProof/>
            </w:rPr>
            <w:t xml:space="preserve"> (Thompson 1978)</w:t>
          </w:r>
          <w:r w:rsidR="00A168C9">
            <w:fldChar w:fldCharType="end"/>
          </w:r>
        </w:sdtContent>
      </w:sdt>
      <w:r>
        <w:t xml:space="preserve"> </w:t>
      </w:r>
      <w:proofErr w:type="gramStart"/>
      <w:r>
        <w:t>Page 217.</w:t>
      </w:r>
      <w:proofErr w:type="gramEnd"/>
    </w:p>
  </w:footnote>
  <w:footnote w:id="11">
    <w:p w:rsidR="00A80FB3" w:rsidRDefault="00A80FB3">
      <w:pPr>
        <w:pStyle w:val="FootnoteText"/>
      </w:pPr>
      <w:r>
        <w:rPr>
          <w:rStyle w:val="FootnoteReference"/>
        </w:rPr>
        <w:footnoteRef/>
      </w:r>
      <w:sdt>
        <w:sdtPr>
          <w:id w:val="962624314"/>
          <w:citation/>
        </w:sdtPr>
        <w:sdtContent>
          <w:r w:rsidR="00200482">
            <w:fldChar w:fldCharType="begin"/>
          </w:r>
          <w:r w:rsidR="00200482">
            <w:instrText xml:space="preserve"> CITATION Spu25 \l 1033 </w:instrText>
          </w:r>
          <w:r w:rsidR="00200482">
            <w:fldChar w:fldCharType="separate"/>
          </w:r>
          <w:r w:rsidR="00200482">
            <w:rPr>
              <w:noProof/>
            </w:rPr>
            <w:t xml:space="preserve"> (Spurgeon 1925)</w:t>
          </w:r>
          <w:r w:rsidR="00200482">
            <w:fldChar w:fldCharType="end"/>
          </w:r>
        </w:sdtContent>
      </w:sdt>
      <w:r>
        <w:t xml:space="preserve"> </w:t>
      </w:r>
      <w:proofErr w:type="gramStart"/>
      <w:r>
        <w:t>Volume III.</w:t>
      </w:r>
      <w:proofErr w:type="gramEnd"/>
      <w:r>
        <w:t xml:space="preserve"> </w:t>
      </w:r>
      <w:proofErr w:type="gramStart"/>
      <w:r>
        <w:t>Pages 45-46.</w:t>
      </w:r>
      <w:proofErr w:type="gramEnd"/>
    </w:p>
  </w:footnote>
  <w:footnote w:id="12">
    <w:p w:rsidR="00A80FB3" w:rsidRDefault="00A80FB3">
      <w:pPr>
        <w:pStyle w:val="FootnoteText"/>
      </w:pPr>
      <w:r>
        <w:rPr>
          <w:rStyle w:val="FootnoteReference"/>
        </w:rPr>
        <w:footnoteRef/>
      </w:r>
      <w:r>
        <w:t xml:space="preserve"> </w:t>
      </w:r>
      <w:sdt>
        <w:sdtPr>
          <w:id w:val="-156697985"/>
          <w:citation/>
        </w:sdtPr>
        <w:sdtContent>
          <w:r w:rsidR="00200482">
            <w:fldChar w:fldCharType="begin"/>
          </w:r>
          <w:r w:rsidR="00200482">
            <w:instrText xml:space="preserve"> CITATION Ann78 \l 1033 </w:instrText>
          </w:r>
          <w:r w:rsidR="00200482">
            <w:fldChar w:fldCharType="separate"/>
          </w:r>
          <w:r w:rsidR="00200482">
            <w:rPr>
              <w:noProof/>
            </w:rPr>
            <w:t>(Thompson 1978)</w:t>
          </w:r>
          <w:r w:rsidR="00200482">
            <w:fldChar w:fldCharType="end"/>
          </w:r>
        </w:sdtContent>
      </w:sdt>
      <w:r>
        <w:t xml:space="preserve"> </w:t>
      </w:r>
      <w:proofErr w:type="gramStart"/>
      <w:r>
        <w:t>Page 12.</w:t>
      </w:r>
      <w:proofErr w:type="gramEnd"/>
    </w:p>
  </w:footnote>
  <w:footnote w:id="13">
    <w:p w:rsidR="00A80FB3" w:rsidRDefault="00A80FB3">
      <w:pPr>
        <w:pStyle w:val="FootnoteText"/>
      </w:pPr>
      <w:r>
        <w:rPr>
          <w:rStyle w:val="FootnoteReference"/>
        </w:rPr>
        <w:footnoteRef/>
      </w:r>
      <w:r>
        <w:t xml:space="preserve"> </w:t>
      </w:r>
      <w:sdt>
        <w:sdtPr>
          <w:id w:val="1118566199"/>
          <w:citation/>
        </w:sdtPr>
        <w:sdtContent>
          <w:r w:rsidR="00200482">
            <w:fldChar w:fldCharType="begin"/>
          </w:r>
          <w:r w:rsidR="00200482">
            <w:instrText xml:space="preserve"> CITATION Ann78 \l 1033 </w:instrText>
          </w:r>
          <w:r w:rsidR="00200482">
            <w:fldChar w:fldCharType="separate"/>
          </w:r>
          <w:r w:rsidR="00200482">
            <w:rPr>
              <w:noProof/>
            </w:rPr>
            <w:t>(Thompson 1978)</w:t>
          </w:r>
          <w:r w:rsidR="00200482">
            <w:fldChar w:fldCharType="end"/>
          </w:r>
        </w:sdtContent>
      </w:sdt>
      <w:r>
        <w:t xml:space="preserve"> </w:t>
      </w:r>
      <w:proofErr w:type="gramStart"/>
      <w:r>
        <w:t>Pages 217-218.</w:t>
      </w:r>
      <w:proofErr w:type="gramEnd"/>
    </w:p>
  </w:footnote>
  <w:footnote w:id="14">
    <w:p w:rsidR="00A80FB3" w:rsidRDefault="00A80FB3">
      <w:pPr>
        <w:pStyle w:val="FootnoteText"/>
      </w:pPr>
      <w:r>
        <w:rPr>
          <w:rStyle w:val="FootnoteReference"/>
        </w:rPr>
        <w:footnoteRef/>
      </w:r>
      <w:r>
        <w:t xml:space="preserve"> </w:t>
      </w:r>
      <w:sdt>
        <w:sdtPr>
          <w:id w:val="-1093168399"/>
          <w:citation/>
        </w:sdtPr>
        <w:sdtContent>
          <w:r w:rsidR="00200482">
            <w:fldChar w:fldCharType="begin"/>
          </w:r>
          <w:r w:rsidR="00200482">
            <w:instrText xml:space="preserve"> CITATION Hel05 \l 1033 </w:instrText>
          </w:r>
          <w:r w:rsidR="00200482">
            <w:fldChar w:fldCharType="separate"/>
          </w:r>
          <w:r w:rsidR="00200482">
            <w:rPr>
              <w:noProof/>
            </w:rPr>
            <w:t>(Cooper 2005)</w:t>
          </w:r>
          <w:r w:rsidR="00200482">
            <w:fldChar w:fldCharType="end"/>
          </w:r>
        </w:sdtContent>
      </w:sdt>
      <w:r>
        <w:t xml:space="preserve"> </w:t>
      </w:r>
      <w:proofErr w:type="gramStart"/>
      <w:r>
        <w:t>Page 29.</w:t>
      </w:r>
      <w:proofErr w:type="gramEnd"/>
    </w:p>
  </w:footnote>
  <w:footnote w:id="15">
    <w:p w:rsidR="00A80FB3" w:rsidRDefault="00A80FB3">
      <w:pPr>
        <w:pStyle w:val="FootnoteText"/>
      </w:pPr>
      <w:r>
        <w:rPr>
          <w:rStyle w:val="FootnoteReference"/>
        </w:rPr>
        <w:footnoteRef/>
      </w:r>
      <w:r>
        <w:t xml:space="preserve"> </w:t>
      </w:r>
      <w:sdt>
        <w:sdtPr>
          <w:id w:val="-2089228107"/>
          <w:citation/>
        </w:sdtPr>
        <w:sdtContent>
          <w:r w:rsidR="00A168C9">
            <w:fldChar w:fldCharType="begin"/>
          </w:r>
          <w:r w:rsidR="00A168C9">
            <w:instrText xml:space="preserve"> CITATION Hel05 \l 1033 </w:instrText>
          </w:r>
          <w:r w:rsidR="00A168C9">
            <w:fldChar w:fldCharType="separate"/>
          </w:r>
          <w:r w:rsidR="00A168C9">
            <w:rPr>
              <w:noProof/>
            </w:rPr>
            <w:t>(Cooper 2005)</w:t>
          </w:r>
          <w:r w:rsidR="00A168C9">
            <w:fldChar w:fldCharType="end"/>
          </w:r>
        </w:sdtContent>
      </w:sdt>
      <w:r w:rsidR="00200482">
        <w:t xml:space="preserve"> </w:t>
      </w:r>
      <w:proofErr w:type="gramStart"/>
      <w:r w:rsidR="00200482">
        <w:t>Pages 30-31.</w:t>
      </w:r>
      <w:proofErr w:type="gramEnd"/>
    </w:p>
  </w:footnote>
  <w:footnote w:id="16">
    <w:p w:rsidR="00200482" w:rsidRPr="00200482" w:rsidRDefault="00200482">
      <w:pPr>
        <w:pStyle w:val="FootnoteText"/>
      </w:pPr>
      <w:r>
        <w:rPr>
          <w:rStyle w:val="FootnoteReference"/>
        </w:rPr>
        <w:footnoteRef/>
      </w:r>
      <w:r>
        <w:t xml:space="preserve"> </w:t>
      </w:r>
      <w:proofErr w:type="spellStart"/>
      <w:r>
        <w:t>Mabillard</w:t>
      </w:r>
      <w:proofErr w:type="spellEnd"/>
      <w:r>
        <w:t xml:space="preserve">, Amanda. </w:t>
      </w:r>
      <w:r>
        <w:rPr>
          <w:i/>
        </w:rPr>
        <w:t xml:space="preserve">What Inspired Shakespeare? </w:t>
      </w:r>
      <w:proofErr w:type="gramStart"/>
      <w:r>
        <w:t>Shakespeare Online.</w:t>
      </w:r>
      <w:proofErr w:type="gramEnd"/>
      <w:r>
        <w:t xml:space="preserve"> August 20, 2000. </w:t>
      </w:r>
    </w:p>
  </w:footnote>
  <w:footnote w:id="17">
    <w:p w:rsidR="00200482" w:rsidRDefault="00200482">
      <w:pPr>
        <w:pStyle w:val="FootnoteText"/>
      </w:pPr>
      <w:r>
        <w:rPr>
          <w:rStyle w:val="FootnoteReference"/>
        </w:rPr>
        <w:footnoteRef/>
      </w:r>
      <w:sdt>
        <w:sdtPr>
          <w:id w:val="1918591836"/>
          <w:citation/>
        </w:sdtPr>
        <w:sdtContent>
          <w:r>
            <w:fldChar w:fldCharType="begin"/>
          </w:r>
          <w:r>
            <w:instrText xml:space="preserve"> CITATION Ann78 \l 1033 </w:instrText>
          </w:r>
          <w:r>
            <w:fldChar w:fldCharType="separate"/>
          </w:r>
          <w:r>
            <w:rPr>
              <w:noProof/>
            </w:rPr>
            <w:t xml:space="preserve"> (Thompson 1978)</w:t>
          </w:r>
          <w:r>
            <w:fldChar w:fldCharType="end"/>
          </w:r>
        </w:sdtContent>
      </w:sdt>
      <w:r>
        <w:t xml:space="preserve"> </w:t>
      </w:r>
      <w:proofErr w:type="gramStart"/>
      <w:r>
        <w:t>Page 171.</w:t>
      </w:r>
      <w:proofErr w:type="gramEnd"/>
    </w:p>
  </w:footnote>
  <w:footnote w:id="18">
    <w:p w:rsidR="00EE2558" w:rsidRDefault="00EE2558">
      <w:pPr>
        <w:pStyle w:val="FootnoteText"/>
      </w:pPr>
      <w:r>
        <w:rPr>
          <w:rStyle w:val="FootnoteReference"/>
        </w:rPr>
        <w:footnoteRef/>
      </w:r>
      <w:sdt>
        <w:sdtPr>
          <w:id w:val="1800337376"/>
          <w:citation/>
        </w:sdtPr>
        <w:sdtContent>
          <w:r w:rsidR="00A168C9">
            <w:fldChar w:fldCharType="begin"/>
          </w:r>
          <w:r w:rsidR="00A168C9">
            <w:instrText xml:space="preserve"> CITATION Ann78 \l 1033 </w:instrText>
          </w:r>
          <w:r w:rsidR="00A168C9">
            <w:fldChar w:fldCharType="separate"/>
          </w:r>
          <w:r w:rsidR="00A168C9">
            <w:rPr>
              <w:noProof/>
            </w:rPr>
            <w:t xml:space="preserve"> (Thompson 1978)</w:t>
          </w:r>
          <w:r w:rsidR="00A168C9">
            <w:fldChar w:fldCharType="end"/>
          </w:r>
        </w:sdtContent>
      </w:sdt>
      <w:r>
        <w:t xml:space="preserve"> </w:t>
      </w:r>
      <w:proofErr w:type="gramStart"/>
      <w:r>
        <w:t>Page 174.</w:t>
      </w:r>
      <w:proofErr w:type="gramEnd"/>
    </w:p>
  </w:footnote>
  <w:footnote w:id="19">
    <w:p w:rsidR="00EE2558" w:rsidRDefault="00EE2558">
      <w:pPr>
        <w:pStyle w:val="FootnoteText"/>
      </w:pPr>
      <w:r>
        <w:rPr>
          <w:rStyle w:val="FootnoteReference"/>
        </w:rPr>
        <w:footnoteRef/>
      </w:r>
      <w:r>
        <w:t xml:space="preserve"> </w:t>
      </w:r>
      <w:sdt>
        <w:sdtPr>
          <w:id w:val="-1264832161"/>
          <w:citation/>
        </w:sdtPr>
        <w:sdtContent>
          <w:r>
            <w:fldChar w:fldCharType="begin"/>
          </w:r>
          <w:r>
            <w:instrText xml:space="preserve"> CITATION Ann78 \l 1033 </w:instrText>
          </w:r>
          <w:r>
            <w:fldChar w:fldCharType="separate"/>
          </w:r>
          <w:r>
            <w:rPr>
              <w:noProof/>
            </w:rPr>
            <w:t>(Thompson 1978)</w:t>
          </w:r>
          <w:r>
            <w:fldChar w:fldCharType="end"/>
          </w:r>
        </w:sdtContent>
      </w:sdt>
      <w:r>
        <w:t xml:space="preserve"> </w:t>
      </w:r>
      <w:proofErr w:type="gramStart"/>
      <w:r>
        <w:t>Page 213.</w:t>
      </w:r>
      <w:proofErr w:type="gramEnd"/>
    </w:p>
  </w:footnote>
  <w:footnote w:id="20">
    <w:p w:rsidR="00CF19B8" w:rsidRDefault="00CF19B8">
      <w:pPr>
        <w:pStyle w:val="FootnoteText"/>
      </w:pPr>
      <w:r>
        <w:rPr>
          <w:rStyle w:val="FootnoteReference"/>
        </w:rPr>
        <w:footnoteRef/>
      </w:r>
      <w:sdt>
        <w:sdtPr>
          <w:id w:val="1307739973"/>
          <w:citation/>
        </w:sdtPr>
        <w:sdtContent>
          <w:r w:rsidR="00A168C9">
            <w:fldChar w:fldCharType="begin"/>
          </w:r>
          <w:r w:rsidR="00A168C9">
            <w:instrText xml:space="preserve"> CITATION Ann78 \l 1033 </w:instrText>
          </w:r>
          <w:r w:rsidR="00A168C9">
            <w:fldChar w:fldCharType="separate"/>
          </w:r>
          <w:r w:rsidR="00A168C9">
            <w:rPr>
              <w:noProof/>
            </w:rPr>
            <w:t xml:space="preserve"> (Thompson 1978)</w:t>
          </w:r>
          <w:r w:rsidR="00A168C9">
            <w:fldChar w:fldCharType="end"/>
          </w:r>
        </w:sdtContent>
      </w:sdt>
      <w:r>
        <w:t xml:space="preserve"> </w:t>
      </w:r>
      <w:proofErr w:type="gramStart"/>
      <w:r>
        <w:t>Page 214.</w:t>
      </w:r>
      <w:proofErr w:type="gramEnd"/>
    </w:p>
  </w:footnote>
  <w:footnote w:id="21">
    <w:p w:rsidR="00CF19B8" w:rsidRDefault="00CF19B8">
      <w:pPr>
        <w:pStyle w:val="FootnoteText"/>
      </w:pPr>
      <w:r>
        <w:rPr>
          <w:rStyle w:val="FootnoteReference"/>
        </w:rPr>
        <w:footnoteRef/>
      </w:r>
      <w:r>
        <w:t xml:space="preserve"> Ibid. Page 215.</w:t>
      </w:r>
    </w:p>
  </w:footnote>
  <w:footnote w:id="22">
    <w:p w:rsidR="00CF19B8" w:rsidRDefault="00CF19B8">
      <w:pPr>
        <w:pStyle w:val="FootnoteText"/>
      </w:pPr>
      <w:r>
        <w:rPr>
          <w:rStyle w:val="FootnoteReference"/>
        </w:rPr>
        <w:footnoteRef/>
      </w:r>
      <w:r>
        <w:t xml:space="preserve"> </w:t>
      </w:r>
      <w:sdt>
        <w:sdtPr>
          <w:id w:val="-160926661"/>
          <w:citation/>
        </w:sdtPr>
        <w:sdtContent>
          <w:r>
            <w:fldChar w:fldCharType="begin"/>
          </w:r>
          <w:r>
            <w:instrText xml:space="preserve"> CITATION Pet \l 1033 </w:instrText>
          </w:r>
          <w:r>
            <w:fldChar w:fldCharType="separate"/>
          </w:r>
          <w:r>
            <w:rPr>
              <w:noProof/>
            </w:rPr>
            <w:t>(Beidler n.d.)</w:t>
          </w:r>
          <w:r>
            <w:fldChar w:fldCharType="end"/>
          </w:r>
        </w:sdtContent>
      </w:sdt>
    </w:p>
  </w:footnote>
  <w:footnote w:id="23">
    <w:p w:rsidR="00CF19B8" w:rsidRDefault="00CF19B8">
      <w:pPr>
        <w:pStyle w:val="FootnoteText"/>
      </w:pPr>
      <w:r>
        <w:rPr>
          <w:rStyle w:val="FootnoteReference"/>
        </w:rPr>
        <w:footnoteRef/>
      </w:r>
      <w:r>
        <w:t xml:space="preserve"> </w:t>
      </w:r>
      <w:sdt>
        <w:sdtPr>
          <w:id w:val="2101831118"/>
          <w:citation/>
        </w:sdtPr>
        <w:sdtContent>
          <w:r>
            <w:fldChar w:fldCharType="begin"/>
          </w:r>
          <w:r w:rsidR="00FF4B2A">
            <w:instrText xml:space="preserve">CITATION Lab96 \l 1033 </w:instrText>
          </w:r>
          <w:r>
            <w:fldChar w:fldCharType="separate"/>
          </w:r>
          <w:r w:rsidR="00FF4B2A">
            <w:rPr>
              <w:noProof/>
            </w:rPr>
            <w:t>(Mitchell 1996)</w:t>
          </w:r>
          <w:r>
            <w:fldChar w:fldCharType="end"/>
          </w:r>
        </w:sdtContent>
      </w:sdt>
      <w:r>
        <w:t xml:space="preserve"> </w:t>
      </w:r>
      <w:proofErr w:type="gramStart"/>
      <w:r>
        <w:t>Pages 9-10.</w:t>
      </w:r>
      <w:proofErr w:type="gramEnd"/>
    </w:p>
  </w:footnote>
  <w:footnote w:id="24">
    <w:p w:rsidR="00CF19B8" w:rsidRDefault="00CF19B8">
      <w:pPr>
        <w:pStyle w:val="FootnoteText"/>
      </w:pPr>
      <w:r>
        <w:rPr>
          <w:rStyle w:val="FootnoteReference"/>
        </w:rPr>
        <w:footnoteRef/>
      </w:r>
      <w:r>
        <w:t xml:space="preserve"> </w:t>
      </w:r>
      <w:sdt>
        <w:sdtPr>
          <w:id w:val="-2102779655"/>
          <w:citation/>
        </w:sdtPr>
        <w:sdtContent>
          <w:r>
            <w:fldChar w:fldCharType="begin"/>
          </w:r>
          <w:r>
            <w:instrText xml:space="preserve"> CITATION Ann78 \l 1033 </w:instrText>
          </w:r>
          <w:r>
            <w:fldChar w:fldCharType="separate"/>
          </w:r>
          <w:r>
            <w:rPr>
              <w:noProof/>
            </w:rPr>
            <w:t>(Thompson 1978)</w:t>
          </w:r>
          <w:r>
            <w:fldChar w:fldCharType="end"/>
          </w:r>
        </w:sdtContent>
      </w:sdt>
      <w:r>
        <w:t xml:space="preserve"> </w:t>
      </w:r>
      <w:proofErr w:type="gramStart"/>
      <w:r>
        <w:t>Page 59.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F3"/>
    <w:rsid w:val="00040A67"/>
    <w:rsid w:val="000567DD"/>
    <w:rsid w:val="00073386"/>
    <w:rsid w:val="0008383E"/>
    <w:rsid w:val="00093D48"/>
    <w:rsid w:val="000E6790"/>
    <w:rsid w:val="000F62DA"/>
    <w:rsid w:val="000F7A38"/>
    <w:rsid w:val="00101B44"/>
    <w:rsid w:val="00107F97"/>
    <w:rsid w:val="001700E7"/>
    <w:rsid w:val="00184273"/>
    <w:rsid w:val="001923A8"/>
    <w:rsid w:val="001A4E7C"/>
    <w:rsid w:val="001A7757"/>
    <w:rsid w:val="001E4059"/>
    <w:rsid w:val="001F62AA"/>
    <w:rsid w:val="00200482"/>
    <w:rsid w:val="00212582"/>
    <w:rsid w:val="00216752"/>
    <w:rsid w:val="00217844"/>
    <w:rsid w:val="0024335A"/>
    <w:rsid w:val="00255972"/>
    <w:rsid w:val="00271C34"/>
    <w:rsid w:val="002A6926"/>
    <w:rsid w:val="003014BC"/>
    <w:rsid w:val="003134BB"/>
    <w:rsid w:val="00325EC4"/>
    <w:rsid w:val="003266BB"/>
    <w:rsid w:val="00330A67"/>
    <w:rsid w:val="00336844"/>
    <w:rsid w:val="003571D1"/>
    <w:rsid w:val="0036315C"/>
    <w:rsid w:val="00392304"/>
    <w:rsid w:val="003A4C8D"/>
    <w:rsid w:val="003F534D"/>
    <w:rsid w:val="00443700"/>
    <w:rsid w:val="004A42D0"/>
    <w:rsid w:val="004A4328"/>
    <w:rsid w:val="004B53EF"/>
    <w:rsid w:val="004E48EA"/>
    <w:rsid w:val="00532C2B"/>
    <w:rsid w:val="00542889"/>
    <w:rsid w:val="00555572"/>
    <w:rsid w:val="00574D05"/>
    <w:rsid w:val="005B5144"/>
    <w:rsid w:val="005E10B3"/>
    <w:rsid w:val="00614497"/>
    <w:rsid w:val="00623721"/>
    <w:rsid w:val="006437C8"/>
    <w:rsid w:val="00643A89"/>
    <w:rsid w:val="006525EA"/>
    <w:rsid w:val="00656E05"/>
    <w:rsid w:val="006953C0"/>
    <w:rsid w:val="006A1385"/>
    <w:rsid w:val="006A6C50"/>
    <w:rsid w:val="006B1BC3"/>
    <w:rsid w:val="006D03C5"/>
    <w:rsid w:val="00715100"/>
    <w:rsid w:val="007501CB"/>
    <w:rsid w:val="007512AC"/>
    <w:rsid w:val="00785845"/>
    <w:rsid w:val="00787536"/>
    <w:rsid w:val="007959A3"/>
    <w:rsid w:val="007A5A25"/>
    <w:rsid w:val="007A6136"/>
    <w:rsid w:val="007A706B"/>
    <w:rsid w:val="007B06FD"/>
    <w:rsid w:val="008121F8"/>
    <w:rsid w:val="0083254B"/>
    <w:rsid w:val="0083289D"/>
    <w:rsid w:val="0085780E"/>
    <w:rsid w:val="008620FC"/>
    <w:rsid w:val="008970E0"/>
    <w:rsid w:val="008C1AFE"/>
    <w:rsid w:val="008D5744"/>
    <w:rsid w:val="008E59A1"/>
    <w:rsid w:val="009505FC"/>
    <w:rsid w:val="00962194"/>
    <w:rsid w:val="0098329E"/>
    <w:rsid w:val="009A3C6F"/>
    <w:rsid w:val="009F4CFD"/>
    <w:rsid w:val="00A168C9"/>
    <w:rsid w:val="00A367AE"/>
    <w:rsid w:val="00A61018"/>
    <w:rsid w:val="00A62F3F"/>
    <w:rsid w:val="00A80FB3"/>
    <w:rsid w:val="00AA4AE8"/>
    <w:rsid w:val="00AB49F8"/>
    <w:rsid w:val="00AB50F6"/>
    <w:rsid w:val="00AB71FB"/>
    <w:rsid w:val="00AB7880"/>
    <w:rsid w:val="00AD0FC3"/>
    <w:rsid w:val="00AD3649"/>
    <w:rsid w:val="00AE260E"/>
    <w:rsid w:val="00B06EF0"/>
    <w:rsid w:val="00B135BF"/>
    <w:rsid w:val="00B30FD4"/>
    <w:rsid w:val="00B42C81"/>
    <w:rsid w:val="00B720CE"/>
    <w:rsid w:val="00BC1EB4"/>
    <w:rsid w:val="00BE523D"/>
    <w:rsid w:val="00C450D1"/>
    <w:rsid w:val="00C52D08"/>
    <w:rsid w:val="00C76264"/>
    <w:rsid w:val="00C84559"/>
    <w:rsid w:val="00C971BD"/>
    <w:rsid w:val="00C9730A"/>
    <w:rsid w:val="00CA3CAA"/>
    <w:rsid w:val="00CA4E21"/>
    <w:rsid w:val="00CA68F5"/>
    <w:rsid w:val="00CA79F2"/>
    <w:rsid w:val="00CB4BFB"/>
    <w:rsid w:val="00CD49D5"/>
    <w:rsid w:val="00CF19B8"/>
    <w:rsid w:val="00CF5676"/>
    <w:rsid w:val="00D018D1"/>
    <w:rsid w:val="00D51433"/>
    <w:rsid w:val="00D71B5D"/>
    <w:rsid w:val="00D80188"/>
    <w:rsid w:val="00D80219"/>
    <w:rsid w:val="00D822D2"/>
    <w:rsid w:val="00D97C77"/>
    <w:rsid w:val="00DA0E66"/>
    <w:rsid w:val="00DF3E80"/>
    <w:rsid w:val="00DF68A1"/>
    <w:rsid w:val="00DF68B5"/>
    <w:rsid w:val="00E225F3"/>
    <w:rsid w:val="00E56A66"/>
    <w:rsid w:val="00E5754F"/>
    <w:rsid w:val="00E64FD5"/>
    <w:rsid w:val="00E826AE"/>
    <w:rsid w:val="00E87233"/>
    <w:rsid w:val="00EB3890"/>
    <w:rsid w:val="00EB55EE"/>
    <w:rsid w:val="00ED1F5B"/>
    <w:rsid w:val="00EE2558"/>
    <w:rsid w:val="00EE2FE6"/>
    <w:rsid w:val="00F172F8"/>
    <w:rsid w:val="00F3744D"/>
    <w:rsid w:val="00F45B5A"/>
    <w:rsid w:val="00F6428A"/>
    <w:rsid w:val="00F6561E"/>
    <w:rsid w:val="00F66EC9"/>
    <w:rsid w:val="00F672EC"/>
    <w:rsid w:val="00F712B4"/>
    <w:rsid w:val="00FA5830"/>
    <w:rsid w:val="00FC57A2"/>
    <w:rsid w:val="00FD1159"/>
    <w:rsid w:val="00FD32F7"/>
    <w:rsid w:val="00FF0B8C"/>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9D"/>
    <w:rPr>
      <w:rFonts w:ascii="Tahoma" w:hAnsi="Tahoma" w:cs="Tahoma"/>
      <w:sz w:val="16"/>
      <w:szCs w:val="16"/>
    </w:rPr>
  </w:style>
  <w:style w:type="paragraph" w:styleId="FootnoteText">
    <w:name w:val="footnote text"/>
    <w:basedOn w:val="Normal"/>
    <w:link w:val="FootnoteTextChar"/>
    <w:uiPriority w:val="99"/>
    <w:semiHidden/>
    <w:unhideWhenUsed/>
    <w:rsid w:val="00832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89D"/>
    <w:rPr>
      <w:sz w:val="20"/>
      <w:szCs w:val="20"/>
    </w:rPr>
  </w:style>
  <w:style w:type="character" w:styleId="FootnoteReference">
    <w:name w:val="footnote reference"/>
    <w:basedOn w:val="DefaultParagraphFont"/>
    <w:uiPriority w:val="99"/>
    <w:semiHidden/>
    <w:unhideWhenUsed/>
    <w:rsid w:val="0083289D"/>
    <w:rPr>
      <w:vertAlign w:val="superscript"/>
    </w:rPr>
  </w:style>
  <w:style w:type="paragraph" w:styleId="Header">
    <w:name w:val="header"/>
    <w:basedOn w:val="Normal"/>
    <w:link w:val="HeaderChar"/>
    <w:uiPriority w:val="99"/>
    <w:unhideWhenUsed/>
    <w:rsid w:val="0027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34"/>
  </w:style>
  <w:style w:type="paragraph" w:styleId="Footer">
    <w:name w:val="footer"/>
    <w:basedOn w:val="Normal"/>
    <w:link w:val="FooterChar"/>
    <w:uiPriority w:val="99"/>
    <w:unhideWhenUsed/>
    <w:rsid w:val="0027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34"/>
  </w:style>
  <w:style w:type="character" w:customStyle="1" w:styleId="Heading1Char">
    <w:name w:val="Heading 1 Char"/>
    <w:basedOn w:val="DefaultParagraphFont"/>
    <w:link w:val="Heading1"/>
    <w:uiPriority w:val="9"/>
    <w:rsid w:val="00D97C7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97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9D"/>
    <w:rPr>
      <w:rFonts w:ascii="Tahoma" w:hAnsi="Tahoma" w:cs="Tahoma"/>
      <w:sz w:val="16"/>
      <w:szCs w:val="16"/>
    </w:rPr>
  </w:style>
  <w:style w:type="paragraph" w:styleId="FootnoteText">
    <w:name w:val="footnote text"/>
    <w:basedOn w:val="Normal"/>
    <w:link w:val="FootnoteTextChar"/>
    <w:uiPriority w:val="99"/>
    <w:semiHidden/>
    <w:unhideWhenUsed/>
    <w:rsid w:val="00832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89D"/>
    <w:rPr>
      <w:sz w:val="20"/>
      <w:szCs w:val="20"/>
    </w:rPr>
  </w:style>
  <w:style w:type="character" w:styleId="FootnoteReference">
    <w:name w:val="footnote reference"/>
    <w:basedOn w:val="DefaultParagraphFont"/>
    <w:uiPriority w:val="99"/>
    <w:semiHidden/>
    <w:unhideWhenUsed/>
    <w:rsid w:val="0083289D"/>
    <w:rPr>
      <w:vertAlign w:val="superscript"/>
    </w:rPr>
  </w:style>
  <w:style w:type="paragraph" w:styleId="Header">
    <w:name w:val="header"/>
    <w:basedOn w:val="Normal"/>
    <w:link w:val="HeaderChar"/>
    <w:uiPriority w:val="99"/>
    <w:unhideWhenUsed/>
    <w:rsid w:val="0027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34"/>
  </w:style>
  <w:style w:type="paragraph" w:styleId="Footer">
    <w:name w:val="footer"/>
    <w:basedOn w:val="Normal"/>
    <w:link w:val="FooterChar"/>
    <w:uiPriority w:val="99"/>
    <w:unhideWhenUsed/>
    <w:rsid w:val="0027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34"/>
  </w:style>
  <w:style w:type="character" w:customStyle="1" w:styleId="Heading1Char">
    <w:name w:val="Heading 1 Char"/>
    <w:basedOn w:val="DefaultParagraphFont"/>
    <w:link w:val="Heading1"/>
    <w:uiPriority w:val="9"/>
    <w:rsid w:val="00D97C7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9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Add26</b:Tag>
    <b:SourceType>Book</b:SourceType>
    <b:Guid>{8B3AD0B7-3122-48A3-B230-E030E2FE3B3D}</b:Guid>
    <b:Author>
      <b:Author>
        <b:NameList>
          <b:Person>
            <b:Last>Addison</b:Last>
            <b:First>Joseph</b:First>
          </b:Person>
        </b:NameList>
      </b:Author>
      <b:Editor>
        <b:NameList>
          <b:Person>
            <b:Last>Tickell</b:Last>
            <b:First>Mr.</b:First>
          </b:Person>
        </b:NameList>
      </b:Editor>
    </b:Author>
    <b:Title>Miscellaneous works, in verse and prose, of the late Right Honorable Joseph Addison, Esq; In Three Volumes</b:Title>
    <b:Year>1726</b:Year>
    <b:City>London</b:City>
    <b:Publisher>Eighteenth Century Collections Online</b:Publisher>
    <b:Volume>I</b:Volume>
    <b:RefOrder>1</b:RefOrder>
  </b:Source>
  <b:Source>
    <b:Tag>Ada89</b:Tag>
    <b:SourceType>Book</b:SourceType>
    <b:Guid>{3AAB10F2-667F-431A-B0C5-34F11E6B6B2B}</b:Guid>
    <b:Title>The Flowers of modern history; comprehending, on a new plan, the most remarkable revolutions and events, As well as the most Eminent and Illustrious Characters, of Modern Times; with a view of the Progress of Society and Manners, Arts and Sciences...</b:Title>
    <b:Year>1789</b:Year>
    <b:Author>
      <b:Author>
        <b:NameList>
          <b:Person>
            <b:Last>Adams</b:Last>
            <b:First>John</b:First>
          </b:Person>
        </b:NameList>
      </b:Author>
    </b:Author>
    <b:City>Dublin</b:City>
    <b:Publisher>Eighteenth Century Collections Online</b:Publisher>
    <b:RefOrder>2</b:RefOrder>
  </b:Source>
  <b:Source>
    <b:Tag>Pet</b:Tag>
    <b:SourceType>Book</b:SourceType>
    <b:Guid>{69AFB589-DC9C-4CAA-903E-AC9B0F3B0FFB}</b:Guid>
    <b:Author>
      <b:Author>
        <b:NameList>
          <b:Person>
            <b:Last>Beidler</b:Last>
            <b:First>Peter</b:First>
            <b:Middle>G.</b:Middle>
          </b:Person>
        </b:NameList>
      </b:Author>
    </b:Author>
    <b:Title>Fire in the House: Ralph Waldo Emerson's Misreading of Lines 1139045 in Chaucer's 'Wife of Bath's Tale'</b:Title>
    <b:RefOrder>3</b:RefOrder>
  </b:Source>
  <b:Source>
    <b:Tag>Ben87</b:Tag>
    <b:SourceType>Book</b:SourceType>
    <b:Guid>{6A5E7A86-1A15-4182-A657-2FDF23D2DDAD}</b:Guid>
    <b:Author>
      <b:Author>
        <b:NameList>
          <b:Person>
            <b:Last>Benson</b:Last>
            <b:First>Larry</b:First>
            <b:Middle>D.</b:Middle>
          </b:Person>
        </b:NameList>
      </b:Author>
      <b:Editor>
        <b:NameList>
          <b:Person>
            <b:Last>Robinson</b:Last>
            <b:First>F.</b:First>
            <b:Middle>N.</b:Middle>
          </b:Person>
        </b:NameList>
      </b:Editor>
    </b:Author>
    <b:Title>The Riverside Chaucer</b:Title>
    <b:Year>1987</b:Year>
    <b:City>New York</b:City>
    <b:Publisher>Houghton Mifflin Company</b:Publisher>
    <b:RefOrder>4</b:RefOrder>
  </b:Source>
  <b:Source>
    <b:Tag>Dav</b:Tag>
    <b:SourceType>Book</b:SourceType>
    <b:Guid>{5FE6CD9C-7CDD-473E-8DA4-940E8EE20D66}</b:Guid>
    <b:Author>
      <b:Author>
        <b:NameList>
          <b:Person>
            <b:Last>Carlson</b:Last>
            <b:First>David</b:First>
            <b:Middle>R.</b:Middle>
          </b:Person>
        </b:NameList>
      </b:Author>
    </b:Author>
    <b:Title>The Chronology of Lydgate's Chaucer References</b:Title>
    <b:City>Ottawa</b:City>
    <b:Publisher>University of Ottawa, Ontario</b:Publisher>
    <b:RefOrder>5</b:RefOrder>
  </b:Source>
  <b:Source>
    <b:Tag>Hel05</b:Tag>
    <b:SourceType>ConferenceProceedings</b:SourceType>
    <b:Guid>{E86DDC24-6DDF-4A4F-A69A-DCD426258931}</b:Guid>
    <b:Title>Shakespeare and the Middle Ages</b:Title>
    <b:Year>2005</b:Year>
    <b:City>Cambridge</b:City>
    <b:Publisher>Cambridge University Press</b:Publisher>
    <b:Author>
      <b:Author>
        <b:NameList>
          <b:Person>
            <b:Last>Cooper</b:Last>
            <b:First>Helen</b:First>
          </b:Person>
        </b:NameList>
      </b:Author>
    </b:Author>
    <b:ConferenceName>An Inaugural Lecture Delivered at the University of Cambridge</b:ConferenceName>
    <b:RefOrder>6</b:RefOrder>
  </b:Source>
  <b:Source>
    <b:Tag>Mab00</b:Tag>
    <b:SourceType>DocumentFromInternetSite</b:SourceType>
    <b:Guid>{96423DB3-6D9D-4FBF-A006-F0D04A606E5F}</b:Guid>
    <b:Author>
      <b:Author>
        <b:NameList>
          <b:Person>
            <b:Last>Mabillard</b:Last>
            <b:First>Amanda</b:First>
          </b:Person>
        </b:NameList>
      </b:Author>
    </b:Author>
    <b:Title>What Inspired Shakespeare?</b:Title>
    <b:Year>2000</b:Year>
    <b:InternetSiteTitle>Shakespeare Online</b:InternetSiteTitle>
    <b:Month>August</b:Month>
    <b:Day>20</b:Day>
    <b:YearAccessed>2012</b:YearAccessed>
    <b:MonthAccessed>October</b:MonthAccessed>
    <b:URL>http://www.shakespeare-online.com</b:URL>
    <b:RefOrder>7</b:RefOrder>
  </b:Source>
  <b:Source>
    <b:Tag>Mal48</b:Tag>
    <b:SourceType>Book</b:SourceType>
    <b:Guid>{6A92CD2F-9520-43B9-BAE5-5C77C4F1B10F}</b:Guid>
    <b:Author>
      <b:Author>
        <b:NameList>
          <b:Person>
            <b:Last>Malton</b:Last>
          </b:Person>
        </b:NameList>
      </b:Author>
    </b:Author>
    <b:Title>The agreeable medley or, university entertainer</b:Title>
    <b:Year>1748</b:Year>
    <b:Publisher>Eighteenth Century Collections Online</b:Publisher>
    <b:RefOrder>8</b:RefOrder>
  </b:Source>
  <b:Source>
    <b:Tag>Wil00</b:Tag>
    <b:SourceType>Book</b:SourceType>
    <b:Guid>{0110147A-7C6F-4BCA-A39A-2DE0147545E2}</b:Guid>
    <b:Author>
      <b:Author>
        <b:NameList>
          <b:Person>
            <b:Last>Seymar</b:Last>
            <b:First>William</b:First>
          </b:Person>
        </b:NameList>
      </b:Author>
    </b:Author>
    <b:Title>Joy and happiness to youth: or, The Young Men and Maidens Encouragement to Speedy Marriage...</b:Title>
    <b:Year>1700</b:Year>
    <b:City>London</b:City>
    <b:Publisher>Eighteenth Century Collections Online</b:Publisher>
    <b:RefOrder>9</b:RefOrder>
  </b:Source>
  <b:Source>
    <b:Tag>Spu25</b:Tag>
    <b:SourceType>Book</b:SourceType>
    <b:Guid>{F0436B30-63F8-4012-A8A0-B5DA2634D66D}</b:Guid>
    <b:Author>
      <b:Author>
        <b:NameList>
          <b:Person>
            <b:Last>Spurgeon</b:Last>
            <b:First>Caroline</b:First>
            <b:Middle>F. E.</b:Middle>
          </b:Person>
        </b:NameList>
      </b:Author>
    </b:Author>
    <b:Title>Chaucer Criticism and Allusion</b:Title>
    <b:Year>1925</b:Year>
    <b:City>London</b:City>
    <b:Publisher>Cambridge University Press</b:Publisher>
    <b:Volume>III</b:Volume>
    <b:NumberVolumes>III</b:NumberVolumes>
    <b:RefOrder>10</b:RefOrder>
  </b:Source>
  <b:Source>
    <b:Tag>Ann78</b:Tag>
    <b:SourceType>Book</b:SourceType>
    <b:Guid>{C91FB709-0D3E-4506-91F4-5E48BCA84E90}</b:Guid>
    <b:Title>Shakespeare's Chaucer: A Study in Literary Origins</b:Title>
    <b:Year>1978</b:Year>
    <b:City>New York</b:City>
    <b:Publisher>Harper &amp; Row Publishers, Inc.</b:Publisher>
    <b:Author>
      <b:Author>
        <b:NameList>
          <b:Person>
            <b:Last>Thompson</b:Last>
            <b:First>Ann</b:First>
          </b:Person>
        </b:NameList>
      </b:Author>
    </b:Author>
    <b:RefOrder>11</b:RefOrder>
  </b:Source>
  <b:Source>
    <b:Tag>Lab96</b:Tag>
    <b:SourceType>Book</b:SourceType>
    <b:Guid>{4DF12009-B59B-45E7-AF26-E77AAEA18A22}</b:Guid>
    <b:Author>
      <b:Author>
        <b:NameList>
          <b:Person>
            <b:Last>Mitchell</b:Last>
            <b:First>John</b:First>
            <b:Middle>D.</b:Middle>
          </b:Person>
        </b:NameList>
      </b:Author>
    </b:Author>
    <b:Title>Men Stand on Shoulders</b:Title>
    <b:Year>1996</b:Year>
    <b:City>New York</b:City>
    <b:Publisher>Fordham University Press</b:Publisher>
    <b:RefOrder>12</b:RefOrder>
  </b:Source>
</b:Sources>
</file>

<file path=customXml/itemProps1.xml><?xml version="1.0" encoding="utf-8"?>
<ds:datastoreItem xmlns:ds="http://schemas.openxmlformats.org/officeDocument/2006/customXml" ds:itemID="{2C317DAE-6FA3-411E-A93F-C1541A8E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Rebecca Jean</dc:creator>
  <cp:lastModifiedBy>Smith, Rebecca Jean</cp:lastModifiedBy>
  <cp:revision>12</cp:revision>
  <cp:lastPrinted>2012-12-04T00:47:00Z</cp:lastPrinted>
  <dcterms:created xsi:type="dcterms:W3CDTF">2012-11-30T23:16:00Z</dcterms:created>
  <dcterms:modified xsi:type="dcterms:W3CDTF">2012-12-04T00:56:00Z</dcterms:modified>
</cp:coreProperties>
</file>